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73" w:rsidRPr="003B582A" w:rsidRDefault="00E64873" w:rsidP="00E64873">
      <w:pPr>
        <w:rPr>
          <w:sz w:val="24"/>
        </w:rPr>
      </w:pPr>
    </w:p>
    <w:p w:rsidR="00E64873" w:rsidRPr="003B582A" w:rsidRDefault="00E64873" w:rsidP="00E64873">
      <w:pPr>
        <w:rPr>
          <w:b/>
          <w:sz w:val="32"/>
          <w:u w:val="single"/>
        </w:rPr>
      </w:pPr>
      <w:r w:rsidRPr="003B582A">
        <w:rPr>
          <w:b/>
          <w:sz w:val="32"/>
          <w:u w:val="single"/>
        </w:rPr>
        <w:t>Oppgave til dag 4 – Tak-Tekk</w:t>
      </w:r>
    </w:p>
    <w:p w:rsidR="00E64873" w:rsidRPr="00C87F24" w:rsidRDefault="00E64873" w:rsidP="00E64873"/>
    <w:p w:rsidR="00E64873" w:rsidRPr="00C87F24" w:rsidRDefault="00E64873" w:rsidP="00E64873">
      <w:r w:rsidRPr="00C87F24">
        <w:t>Tvist: Lars Holm VS. Tak-Tekk</w:t>
      </w:r>
    </w:p>
    <w:p w:rsidR="00E64873" w:rsidRPr="00C87F24" w:rsidRDefault="00E64873" w:rsidP="00E64873">
      <w:r w:rsidRPr="00C87F24">
        <w:t>Krav:</w:t>
      </w:r>
    </w:p>
    <w:p w:rsidR="00E64873" w:rsidRPr="00C87F24" w:rsidRDefault="00E64873" w:rsidP="00E64873">
      <w:pPr>
        <w:numPr>
          <w:ilvl w:val="0"/>
          <w:numId w:val="1"/>
        </w:numPr>
      </w:pPr>
      <w:r w:rsidRPr="00C87F24">
        <w:t xml:space="preserve">Lars: Krever erstatning for retting av </w:t>
      </w:r>
      <w:proofErr w:type="spellStart"/>
      <w:r w:rsidRPr="00C87F24">
        <w:t>rettekostnader</w:t>
      </w:r>
      <w:proofErr w:type="spellEnd"/>
      <w:r w:rsidRPr="00C87F24">
        <w:t xml:space="preserve"> (600’)</w:t>
      </w:r>
    </w:p>
    <w:p w:rsidR="00E64873" w:rsidRPr="00C87F24" w:rsidRDefault="00E64873" w:rsidP="00E64873">
      <w:pPr>
        <w:numPr>
          <w:ilvl w:val="1"/>
          <w:numId w:val="1"/>
        </w:numPr>
      </w:pPr>
      <w:r w:rsidRPr="00C87F24">
        <w:t xml:space="preserve">Prinsipalt: Dekning av </w:t>
      </w:r>
      <w:proofErr w:type="spellStart"/>
      <w:r w:rsidRPr="00C87F24">
        <w:t>rettekostnader</w:t>
      </w:r>
      <w:proofErr w:type="spellEnd"/>
    </w:p>
    <w:p w:rsidR="00E64873" w:rsidRPr="00C87F24" w:rsidRDefault="00E64873" w:rsidP="00E64873">
      <w:pPr>
        <w:numPr>
          <w:ilvl w:val="1"/>
          <w:numId w:val="1"/>
        </w:numPr>
      </w:pPr>
      <w:r w:rsidRPr="00C87F24">
        <w:t xml:space="preserve">Subsidiært: Erstatning (på </w:t>
      </w:r>
      <w:proofErr w:type="spellStart"/>
      <w:r w:rsidRPr="00C87F24">
        <w:t>deliktsrettslig</w:t>
      </w:r>
      <w:proofErr w:type="spellEnd"/>
      <w:r w:rsidRPr="00C87F24">
        <w:t xml:space="preserve"> grunnlag?)</w:t>
      </w:r>
    </w:p>
    <w:p w:rsidR="00E64873" w:rsidRPr="00C87F24" w:rsidRDefault="00E64873" w:rsidP="00E64873">
      <w:pPr>
        <w:numPr>
          <w:ilvl w:val="2"/>
          <w:numId w:val="1"/>
        </w:numPr>
      </w:pPr>
      <w:r w:rsidRPr="00C87F24">
        <w:t xml:space="preserve">(Uklart for meg om oppgaveskriveren er klar over at det prinsipale kravet – dekning av </w:t>
      </w:r>
      <w:proofErr w:type="spellStart"/>
      <w:r w:rsidRPr="00C87F24">
        <w:t>rettekostnader</w:t>
      </w:r>
      <w:proofErr w:type="spellEnd"/>
      <w:r w:rsidRPr="00C87F24">
        <w:t xml:space="preserve"> vanligvis anses som et erstatningskrav i teorien)</w:t>
      </w:r>
    </w:p>
    <w:p w:rsidR="00E64873" w:rsidRPr="00C87F24" w:rsidRDefault="00E64873" w:rsidP="00E64873">
      <w:pPr>
        <w:numPr>
          <w:ilvl w:val="0"/>
          <w:numId w:val="1"/>
        </w:numPr>
      </w:pPr>
      <w:r w:rsidRPr="00C87F24">
        <w:t>Tak-Tekk: Innsigelser</w:t>
      </w:r>
    </w:p>
    <w:p w:rsidR="00E64873" w:rsidRPr="00C87F24" w:rsidRDefault="00E64873" w:rsidP="00E64873">
      <w:pPr>
        <w:numPr>
          <w:ilvl w:val="1"/>
          <w:numId w:val="1"/>
        </w:numPr>
      </w:pPr>
      <w:r w:rsidRPr="00C87F24">
        <w:t>Mot Lars’ prinsipale grunnlag:</w:t>
      </w:r>
    </w:p>
    <w:p w:rsidR="00E64873" w:rsidRPr="00C87F24" w:rsidRDefault="00E64873" w:rsidP="00E64873">
      <w:pPr>
        <w:numPr>
          <w:ilvl w:val="2"/>
          <w:numId w:val="1"/>
        </w:numPr>
      </w:pPr>
      <w:r w:rsidRPr="00C87F24">
        <w:t xml:space="preserve">Prinsipalt: Intet krav, </w:t>
      </w:r>
      <w:proofErr w:type="spellStart"/>
      <w:r w:rsidRPr="00C87F24">
        <w:t>pga</w:t>
      </w:r>
      <w:proofErr w:type="spellEnd"/>
      <w:r w:rsidRPr="00C87F24">
        <w:t xml:space="preserve"> intet kontraktsforhold</w:t>
      </w:r>
    </w:p>
    <w:p w:rsidR="00E64873" w:rsidRPr="00C87F24" w:rsidRDefault="00E64873" w:rsidP="00E64873">
      <w:pPr>
        <w:numPr>
          <w:ilvl w:val="2"/>
          <w:numId w:val="1"/>
        </w:numPr>
      </w:pPr>
      <w:r w:rsidRPr="00C87F24">
        <w:t>Subsidiært: Lars kunne bare kreve forløpende reparasjon</w:t>
      </w:r>
    </w:p>
    <w:p w:rsidR="00E64873" w:rsidRPr="00C87F24" w:rsidRDefault="00E64873" w:rsidP="00E64873">
      <w:pPr>
        <w:numPr>
          <w:ilvl w:val="1"/>
          <w:numId w:val="1"/>
        </w:numPr>
      </w:pPr>
      <w:r w:rsidRPr="00C87F24">
        <w:t>Mot Lars’ subsidiære grunnlag:</w:t>
      </w:r>
    </w:p>
    <w:p w:rsidR="00E64873" w:rsidRPr="00C87F24" w:rsidRDefault="00E64873" w:rsidP="00E64873">
      <w:pPr>
        <w:numPr>
          <w:ilvl w:val="2"/>
          <w:numId w:val="1"/>
        </w:numPr>
      </w:pPr>
      <w:r w:rsidRPr="00C87F24">
        <w:t>Ingenting, står bare at «Tak-Tekk avviste dette subsidiære ansvarsgrunnlaget»</w:t>
      </w:r>
    </w:p>
    <w:p w:rsidR="00E64873" w:rsidRPr="00C87F24" w:rsidRDefault="00E64873" w:rsidP="00E64873">
      <w:r>
        <w:t xml:space="preserve">BGR? =&gt; </w:t>
      </w:r>
      <w:r w:rsidRPr="00C87F24">
        <w:t>Entreprise</w:t>
      </w:r>
    </w:p>
    <w:p w:rsidR="00E64873" w:rsidRPr="00C87F24" w:rsidRDefault="00E64873" w:rsidP="00E64873">
      <w:r w:rsidRPr="00C87F24">
        <w:tab/>
        <w:t xml:space="preserve">Viktig poeng: Det er kontrakten mellom Lars og </w:t>
      </w:r>
      <w:proofErr w:type="spellStart"/>
      <w:r w:rsidRPr="00C87F24">
        <w:t>Husbygg</w:t>
      </w:r>
      <w:proofErr w:type="spellEnd"/>
      <w:r w:rsidRPr="00C87F24">
        <w:t xml:space="preserve"> som i UP er avgjørende. </w:t>
      </w:r>
    </w:p>
    <w:p w:rsidR="00E64873" w:rsidRPr="00C87F24" w:rsidRDefault="00E64873" w:rsidP="00E64873">
      <w:r w:rsidRPr="00C87F24">
        <w:t xml:space="preserve">Kontraktsrett: </w:t>
      </w:r>
    </w:p>
    <w:p w:rsidR="00E64873" w:rsidRPr="00C87F24" w:rsidRDefault="00E64873" w:rsidP="00E64873">
      <w:pPr>
        <w:numPr>
          <w:ilvl w:val="0"/>
          <w:numId w:val="2"/>
        </w:numPr>
      </w:pPr>
      <w:r w:rsidRPr="00C87F24">
        <w:t xml:space="preserve">Lars (BH)  </w:t>
      </w:r>
    </w:p>
    <w:p w:rsidR="00E64873" w:rsidRPr="00C87F24" w:rsidRDefault="00E64873" w:rsidP="00E64873">
      <w:pPr>
        <w:numPr>
          <w:ilvl w:val="0"/>
          <w:numId w:val="2"/>
        </w:numPr>
      </w:pPr>
      <w:r w:rsidRPr="00C87F24">
        <w:t xml:space="preserve">Arkitekt (prosjektering) </w:t>
      </w:r>
    </w:p>
    <w:p w:rsidR="00E64873" w:rsidRPr="00C87F24" w:rsidRDefault="00E64873" w:rsidP="00E64873">
      <w:pPr>
        <w:numPr>
          <w:ilvl w:val="0"/>
          <w:numId w:val="2"/>
        </w:numPr>
      </w:pPr>
      <w:proofErr w:type="spellStart"/>
      <w:r w:rsidRPr="00C87F24">
        <w:t>Husbygg</w:t>
      </w:r>
      <w:proofErr w:type="spellEnd"/>
      <w:r w:rsidRPr="00C87F24">
        <w:t xml:space="preserve"> (Entreprenør, utførelsesentreprise) </w:t>
      </w:r>
    </w:p>
    <w:p w:rsidR="00E64873" w:rsidRPr="00C87F24" w:rsidRDefault="00E64873" w:rsidP="00E64873">
      <w:pPr>
        <w:numPr>
          <w:ilvl w:val="0"/>
          <w:numId w:val="2"/>
        </w:numPr>
      </w:pPr>
      <w:r w:rsidRPr="00C87F24">
        <w:t>Tak-tekk (Underentreprenør)</w:t>
      </w:r>
    </w:p>
    <w:p w:rsidR="00E64873" w:rsidRPr="00C87F24" w:rsidRDefault="00E64873" w:rsidP="00E64873">
      <w:proofErr w:type="spellStart"/>
      <w:r w:rsidRPr="00C87F24">
        <w:t>Kontraktskjede</w:t>
      </w:r>
      <w:proofErr w:type="spellEnd"/>
      <w:r w:rsidRPr="00C87F24">
        <w:t>:</w:t>
      </w:r>
    </w:p>
    <w:p w:rsidR="00E64873" w:rsidRPr="00C87F24" w:rsidRDefault="00E64873" w:rsidP="00E64873">
      <w:r w:rsidRPr="00C87F24">
        <w:t xml:space="preserve">Arkitekt </w:t>
      </w:r>
      <w:r w:rsidRPr="00C87F24">
        <w:sym w:font="Wingdings" w:char="F0E7"/>
      </w:r>
      <w:r w:rsidRPr="00C87F24">
        <w:t xml:space="preserve"> Lars (BH) </w:t>
      </w:r>
      <w:r w:rsidRPr="00C87F24">
        <w:sym w:font="Wingdings" w:char="F0E8"/>
      </w:r>
      <w:r w:rsidRPr="00C87F24">
        <w:t xml:space="preserve"> </w:t>
      </w:r>
      <w:proofErr w:type="spellStart"/>
      <w:r w:rsidRPr="00C87F24">
        <w:t>Husbygg</w:t>
      </w:r>
      <w:proofErr w:type="spellEnd"/>
      <w:r w:rsidRPr="00C87F24">
        <w:t xml:space="preserve"> (Utførende entreprenør) </w:t>
      </w:r>
      <w:r w:rsidRPr="00C87F24">
        <w:sym w:font="Wingdings" w:char="F0E8"/>
      </w:r>
      <w:r w:rsidRPr="00C87F24">
        <w:t xml:space="preserve"> Tak-tekk (Underentreprenør)</w:t>
      </w:r>
    </w:p>
    <w:p w:rsidR="00E64873" w:rsidRPr="00C87F24" w:rsidRDefault="00E64873" w:rsidP="00E64873"/>
    <w:p w:rsidR="00E64873" w:rsidRPr="003B582A" w:rsidRDefault="00E64873" w:rsidP="00E64873"/>
    <w:p w:rsidR="00E64873" w:rsidRPr="003B582A" w:rsidRDefault="00E64873" w:rsidP="00E64873">
      <w:pPr>
        <w:rPr>
          <w:b/>
        </w:rPr>
      </w:pPr>
      <w:proofErr w:type="spellStart"/>
      <w:r w:rsidRPr="003B582A">
        <w:rPr>
          <w:b/>
        </w:rPr>
        <w:t>Spm</w:t>
      </w:r>
      <w:proofErr w:type="spellEnd"/>
      <w:r w:rsidRPr="003B582A">
        <w:rPr>
          <w:b/>
        </w:rPr>
        <w:t xml:space="preserve">: Kan Lars kreve erstatning for </w:t>
      </w:r>
      <w:proofErr w:type="spellStart"/>
      <w:r w:rsidRPr="003B582A">
        <w:rPr>
          <w:b/>
        </w:rPr>
        <w:t>rettekostnader</w:t>
      </w:r>
      <w:proofErr w:type="spellEnd"/>
      <w:r w:rsidRPr="003B582A">
        <w:rPr>
          <w:b/>
        </w:rPr>
        <w:t xml:space="preserve"> på 600’?</w:t>
      </w:r>
    </w:p>
    <w:p w:rsidR="00E64873" w:rsidRPr="00C87F24" w:rsidRDefault="00E64873" w:rsidP="00E64873">
      <w:pPr>
        <w:numPr>
          <w:ilvl w:val="0"/>
          <w:numId w:val="3"/>
        </w:numPr>
      </w:pPr>
      <w:r w:rsidRPr="00C87F24">
        <w:t>Oversikt over underspørsmål: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1) </w:t>
      </w:r>
      <w:proofErr w:type="spellStart"/>
      <w:r w:rsidRPr="00C87F24">
        <w:t>Direktekravsadgang</w:t>
      </w:r>
      <w:proofErr w:type="spellEnd"/>
      <w:r w:rsidRPr="00C87F24">
        <w:t>?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lastRenderedPageBreak/>
        <w:t xml:space="preserve">Avtale? =&gt; Spørsmål om konkludent atferd, men kan tas sammen med spørsmålet om ulovfestet </w:t>
      </w:r>
      <w:proofErr w:type="spellStart"/>
      <w:r w:rsidRPr="00C87F24">
        <w:t>direktekravsadgang</w:t>
      </w:r>
      <w:proofErr w:type="spellEnd"/>
      <w:r w:rsidRPr="00C87F24">
        <w:t xml:space="preserve">? 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Lov? =&gt; Nei</w:t>
      </w:r>
    </w:p>
    <w:p w:rsidR="00E64873" w:rsidRPr="00C87F24" w:rsidRDefault="00E64873" w:rsidP="00E64873">
      <w:pPr>
        <w:numPr>
          <w:ilvl w:val="2"/>
          <w:numId w:val="3"/>
        </w:numPr>
      </w:pPr>
      <w:proofErr w:type="spellStart"/>
      <w:r w:rsidRPr="00C87F24">
        <w:t>Ulovestet</w:t>
      </w:r>
      <w:proofErr w:type="spellEnd"/>
      <w:r w:rsidRPr="00C87F24">
        <w:t xml:space="preserve"> prinsipp? =&gt; Det store spørsmålet!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(Hvis </w:t>
      </w:r>
      <w:proofErr w:type="spellStart"/>
      <w:r w:rsidRPr="00C87F24">
        <w:t>direktekravsadgang</w:t>
      </w:r>
      <w:proofErr w:type="spellEnd"/>
      <w:r w:rsidRPr="00C87F24">
        <w:t>: Modell =&gt; Springende regress)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2) Mangelskrav i forholdet: Lars &lt;=&gt; </w:t>
      </w:r>
      <w:proofErr w:type="spellStart"/>
      <w:r w:rsidRPr="00C87F24">
        <w:t>Husbygg</w:t>
      </w:r>
      <w:proofErr w:type="spellEnd"/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Har Lars krav på erstatning</w:t>
      </w:r>
      <w:r>
        <w:t xml:space="preserve"> (evt. prisavslag)</w:t>
      </w:r>
      <w:r w:rsidRPr="00C87F24">
        <w:t xml:space="preserve"> for </w:t>
      </w:r>
      <w:proofErr w:type="spellStart"/>
      <w:r w:rsidRPr="00C87F24">
        <w:t>rettekostnader</w:t>
      </w:r>
      <w:proofErr w:type="spellEnd"/>
      <w:r w:rsidRPr="00C87F24">
        <w:t>?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3) Mangelskrav i forholdet: </w:t>
      </w:r>
      <w:proofErr w:type="spellStart"/>
      <w:r w:rsidRPr="00C87F24">
        <w:t>Husbygg</w:t>
      </w:r>
      <w:proofErr w:type="spellEnd"/>
      <w:r w:rsidRPr="00C87F24">
        <w:t xml:space="preserve"> &lt;=&gt; Tak-Tekk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Har Lars krav på erstatning </w:t>
      </w:r>
      <w:r>
        <w:t>(evt. prisavslag)</w:t>
      </w:r>
      <w:r w:rsidRPr="00C87F24">
        <w:t xml:space="preserve"> for </w:t>
      </w:r>
      <w:proofErr w:type="spellStart"/>
      <w:r w:rsidRPr="00C87F24">
        <w:t>rettekostnader</w:t>
      </w:r>
      <w:proofErr w:type="spellEnd"/>
      <w:r w:rsidRPr="00C87F24">
        <w:t>?</w:t>
      </w:r>
    </w:p>
    <w:p w:rsidR="00E64873" w:rsidRPr="00C87F24" w:rsidRDefault="00E64873" w:rsidP="00E64873">
      <w:pPr>
        <w:rPr>
          <w:b/>
        </w:rPr>
      </w:pPr>
      <w:proofErr w:type="spellStart"/>
      <w:r w:rsidRPr="00C87F24">
        <w:rPr>
          <w:b/>
        </w:rPr>
        <w:t>Direktekravsadgang</w:t>
      </w:r>
      <w:proofErr w:type="spellEnd"/>
      <w:r w:rsidRPr="00C87F24">
        <w:rPr>
          <w:b/>
        </w:rPr>
        <w:t>?</w:t>
      </w:r>
    </w:p>
    <w:p w:rsidR="00E64873" w:rsidRPr="00C87F24" w:rsidRDefault="00E64873" w:rsidP="00E64873">
      <w:r w:rsidRPr="00C87F24">
        <w:t>Lov =&gt; Nei, uregulert kontraktstype</w:t>
      </w:r>
      <w:r>
        <w:t xml:space="preserve"> (ulovfestet næringsentreprise)</w:t>
      </w:r>
    </w:p>
    <w:p w:rsidR="00E64873" w:rsidRPr="00C87F24" w:rsidRDefault="00E64873" w:rsidP="00E64873">
      <w:r w:rsidRPr="00C87F24">
        <w:t>Avtale</w:t>
      </w:r>
    </w:p>
    <w:p w:rsidR="00E64873" w:rsidRPr="00C87F24" w:rsidRDefault="00E64873" w:rsidP="00E64873">
      <w:pPr>
        <w:numPr>
          <w:ilvl w:val="0"/>
          <w:numId w:val="3"/>
        </w:numPr>
      </w:pPr>
      <w:r w:rsidRPr="00C87F24">
        <w:t>Konkludent atferd fra Tak-Tekk?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Vurderingstemaet: 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Om Tak-tekk </w:t>
      </w:r>
      <w:proofErr w:type="spellStart"/>
      <w:r w:rsidRPr="00C87F24">
        <w:t>pga</w:t>
      </w:r>
      <w:proofErr w:type="spellEnd"/>
      <w:r w:rsidRPr="00C87F24">
        <w:t xml:space="preserve"> etterfølgende retting av mangel må anses å ha erkjent ansvar for mangelen direkte overfor Lars?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 - gitt Lars berettigede forventninger om at han har krav på retting (subsidiært krav på </w:t>
      </w:r>
      <w:proofErr w:type="spellStart"/>
      <w:r w:rsidRPr="00C87F24">
        <w:t>rettekostnader</w:t>
      </w:r>
      <w:proofErr w:type="spellEnd"/>
      <w:r w:rsidRPr="00C87F24">
        <w:t>) av Tak-Tekk?</w:t>
      </w:r>
    </w:p>
    <w:p w:rsidR="00E64873" w:rsidRPr="00C87F24" w:rsidRDefault="00E64873" w:rsidP="00E64873">
      <w:r w:rsidRPr="00C87F24">
        <w:t>Ulovfestet grunnlag?</w:t>
      </w:r>
    </w:p>
    <w:p w:rsidR="00E64873" w:rsidRPr="00C87F24" w:rsidRDefault="00E64873" w:rsidP="00E64873">
      <w:pPr>
        <w:numPr>
          <w:ilvl w:val="0"/>
          <w:numId w:val="3"/>
        </w:numPr>
      </w:pPr>
      <w:r w:rsidRPr="00C87F24">
        <w:t>RG: HR-2018-2256-A (Midtbygningen) og rt-1998.656 (Veidekke)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Gen </w:t>
      </w:r>
      <w:proofErr w:type="spellStart"/>
      <w:r w:rsidRPr="00C87F24">
        <w:t>tolkningsspm</w:t>
      </w:r>
      <w:proofErr w:type="spellEnd"/>
      <w:r w:rsidRPr="00C87F24">
        <w:t xml:space="preserve"> =&gt; 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 xml:space="preserve">Alminnelig prinsipp at kreditor kan fremme direktekrav mot debitors </w:t>
      </w:r>
      <w:proofErr w:type="spellStart"/>
      <w:r w:rsidRPr="00C87F24">
        <w:t>kontraktshjelper</w:t>
      </w:r>
      <w:proofErr w:type="spellEnd"/>
      <w:r w:rsidRPr="00C87F24">
        <w:t xml:space="preserve"> hvis </w:t>
      </w:r>
      <w:proofErr w:type="spellStart"/>
      <w:r w:rsidRPr="00C87F24">
        <w:t>kontraktshjelperen</w:t>
      </w:r>
      <w:proofErr w:type="spellEnd"/>
      <w:r w:rsidRPr="00C87F24">
        <w:t xml:space="preserve"> har hatt en «særlig stilling» overfor kreditor?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Rt-1998.656 (Veidekke)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HR-2018-2256-A (Midtbygningen)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Konkret vurdering</w:t>
      </w:r>
    </w:p>
    <w:p w:rsidR="00E64873" w:rsidRPr="00C87F24" w:rsidRDefault="00E64873" w:rsidP="00E64873">
      <w:pPr>
        <w:numPr>
          <w:ilvl w:val="1"/>
          <w:numId w:val="3"/>
        </w:numPr>
      </w:pPr>
      <w:r w:rsidRPr="00C87F24">
        <w:t xml:space="preserve">Spes </w:t>
      </w:r>
      <w:proofErr w:type="spellStart"/>
      <w:r w:rsidRPr="00C87F24">
        <w:t>subsumsjonsspm</w:t>
      </w:r>
      <w:proofErr w:type="spellEnd"/>
      <w:r w:rsidRPr="00C87F24">
        <w:t xml:space="preserve">: Har </w:t>
      </w:r>
      <w:proofErr w:type="spellStart"/>
      <w:r w:rsidRPr="00C87F24">
        <w:t>Taktekk</w:t>
      </w:r>
      <w:proofErr w:type="spellEnd"/>
      <w:r w:rsidRPr="00C87F24">
        <w:t xml:space="preserve"> hatt en «særlig stilling» overfor Lars?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Veidekke</w:t>
      </w:r>
      <w:proofErr w:type="gramStart"/>
      <w:r w:rsidRPr="00C87F24">
        <w:t>: ”Særlig</w:t>
      </w:r>
      <w:proofErr w:type="gramEnd"/>
      <w:r w:rsidRPr="00C87F24">
        <w:t xml:space="preserve"> stilling”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>Direkte kontakt mellom BH (</w:t>
      </w:r>
      <w:proofErr w:type="spellStart"/>
      <w:r w:rsidRPr="00C87F24">
        <w:t>Ullerudåsen</w:t>
      </w:r>
      <w:proofErr w:type="spellEnd"/>
      <w:r w:rsidRPr="00C87F24">
        <w:t xml:space="preserve"> Borettslag) og </w:t>
      </w:r>
      <w:proofErr w:type="spellStart"/>
      <w:r w:rsidRPr="00C87F24">
        <w:t>UEp</w:t>
      </w:r>
      <w:proofErr w:type="spellEnd"/>
      <w:r w:rsidRPr="00C87F24">
        <w:t xml:space="preserve"> (Veidekke)</w:t>
      </w:r>
    </w:p>
    <w:p w:rsidR="00E64873" w:rsidRPr="00C87F24" w:rsidRDefault="00E64873" w:rsidP="00E64873">
      <w:pPr>
        <w:numPr>
          <w:ilvl w:val="3"/>
          <w:numId w:val="3"/>
        </w:numPr>
      </w:pPr>
      <w:r>
        <w:t>UEP</w:t>
      </w:r>
      <w:r w:rsidRPr="00C87F24">
        <w:t xml:space="preserve"> hadde totalt ansvar; utførelse og prosjektering</w:t>
      </w:r>
    </w:p>
    <w:p w:rsidR="00E64873" w:rsidRPr="00C87F24" w:rsidRDefault="00E64873" w:rsidP="00E64873">
      <w:pPr>
        <w:numPr>
          <w:ilvl w:val="3"/>
          <w:numId w:val="3"/>
        </w:numPr>
      </w:pPr>
      <w:r>
        <w:t>EP</w:t>
      </w:r>
      <w:r w:rsidRPr="00C87F24">
        <w:t xml:space="preserve"> (Moelven) spilte en passiv rolle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lastRenderedPageBreak/>
        <w:t>I vår sak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>Tak-tekk: Mindre sentral rolle enn Veidekke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 xml:space="preserve">Men absolutt direkte kontakt, </w:t>
      </w:r>
      <w:proofErr w:type="spellStart"/>
      <w:r w:rsidRPr="00C87F24">
        <w:t>pga</w:t>
      </w:r>
      <w:proofErr w:type="spellEnd"/>
      <w:r w:rsidRPr="00C87F24">
        <w:t xml:space="preserve"> etterfølgende retting </w:t>
      </w:r>
    </w:p>
    <w:p w:rsidR="00E64873" w:rsidRPr="00C87F24" w:rsidRDefault="00E64873" w:rsidP="00E64873">
      <w:pPr>
        <w:numPr>
          <w:ilvl w:val="2"/>
          <w:numId w:val="3"/>
        </w:numPr>
      </w:pPr>
      <w:r w:rsidRPr="00C87F24">
        <w:t>Behovet VS betenkelighetene?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>Behov:</w:t>
      </w:r>
    </w:p>
    <w:p w:rsidR="00E64873" w:rsidRPr="00C87F24" w:rsidRDefault="00E64873" w:rsidP="00E64873">
      <w:pPr>
        <w:numPr>
          <w:ilvl w:val="4"/>
          <w:numId w:val="3"/>
        </w:numPr>
      </w:pPr>
      <w:proofErr w:type="spellStart"/>
      <w:r w:rsidRPr="00C87F24">
        <w:t>Husbygg</w:t>
      </w:r>
      <w:proofErr w:type="spellEnd"/>
      <w:r w:rsidRPr="00C87F24">
        <w:t xml:space="preserve"> = Konkurs</w:t>
      </w:r>
    </w:p>
    <w:p w:rsidR="00E64873" w:rsidRDefault="00E64873" w:rsidP="00E64873">
      <w:pPr>
        <w:numPr>
          <w:ilvl w:val="4"/>
          <w:numId w:val="3"/>
        </w:numPr>
      </w:pPr>
      <w:r w:rsidRPr="00C87F24">
        <w:t xml:space="preserve">Alm i juridisk teori </w:t>
      </w:r>
      <w:r w:rsidRPr="00C87F24">
        <w:sym w:font="Wingdings" w:char="F0E8"/>
      </w:r>
      <w:r w:rsidRPr="00C87F24">
        <w:t xml:space="preserve"> Behov er i UP til stede</w:t>
      </w:r>
    </w:p>
    <w:p w:rsidR="00E64873" w:rsidRPr="00C87F24" w:rsidRDefault="00E64873" w:rsidP="00E64873">
      <w:pPr>
        <w:numPr>
          <w:ilvl w:val="5"/>
          <w:numId w:val="3"/>
        </w:numPr>
      </w:pPr>
      <w:r>
        <w:t xml:space="preserve">Her: </w:t>
      </w:r>
      <w:proofErr w:type="spellStart"/>
      <w:r>
        <w:t>Pga</w:t>
      </w:r>
      <w:proofErr w:type="spellEnd"/>
      <w:r>
        <w:t xml:space="preserve"> </w:t>
      </w:r>
      <w:proofErr w:type="spellStart"/>
      <w:r>
        <w:t>Husbygg</w:t>
      </w:r>
      <w:proofErr w:type="spellEnd"/>
      <w:r>
        <w:t xml:space="preserve"> er konkurs</w:t>
      </w:r>
    </w:p>
    <w:p w:rsidR="00E64873" w:rsidRPr="00C87F24" w:rsidRDefault="00E64873" w:rsidP="00E64873">
      <w:pPr>
        <w:numPr>
          <w:ilvl w:val="3"/>
          <w:numId w:val="3"/>
        </w:numPr>
      </w:pPr>
      <w:r w:rsidRPr="00C87F24">
        <w:t>Betenkeligheter?</w:t>
      </w:r>
    </w:p>
    <w:p w:rsidR="00E64873" w:rsidRPr="00C87F24" w:rsidRDefault="00E64873" w:rsidP="00E64873">
      <w:pPr>
        <w:numPr>
          <w:ilvl w:val="4"/>
          <w:numId w:val="3"/>
        </w:numPr>
      </w:pPr>
      <w:r w:rsidRPr="00C87F24">
        <w:t xml:space="preserve">Ingen berettiget forventning Hos </w:t>
      </w:r>
      <w:proofErr w:type="spellStart"/>
      <w:r w:rsidRPr="00C87F24">
        <w:t>Taktekk</w:t>
      </w:r>
      <w:proofErr w:type="spellEnd"/>
      <w:r w:rsidRPr="00C87F24">
        <w:t xml:space="preserve"> om å unnslippe ansvaret de ville hatt overfor </w:t>
      </w:r>
      <w:proofErr w:type="spellStart"/>
      <w:r w:rsidRPr="00C87F24">
        <w:t>Husbygg</w:t>
      </w:r>
      <w:proofErr w:type="spellEnd"/>
      <w:r w:rsidRPr="00C87F24">
        <w:t xml:space="preserve"> (tilfeldig fordel at </w:t>
      </w:r>
      <w:proofErr w:type="spellStart"/>
      <w:r w:rsidRPr="00C87F24">
        <w:t>Husbygg</w:t>
      </w:r>
      <w:proofErr w:type="spellEnd"/>
      <w:r w:rsidRPr="00C87F24">
        <w:t xml:space="preserve"> er konkurs)</w:t>
      </w:r>
    </w:p>
    <w:p w:rsidR="00E64873" w:rsidRDefault="00E64873" w:rsidP="00E64873">
      <w:pPr>
        <w:numPr>
          <w:ilvl w:val="4"/>
          <w:numId w:val="3"/>
        </w:numPr>
      </w:pPr>
      <w:proofErr w:type="spellStart"/>
      <w:r w:rsidRPr="00C87F24">
        <w:t>Taktekk</w:t>
      </w:r>
      <w:proofErr w:type="spellEnd"/>
      <w:r w:rsidRPr="00C87F24">
        <w:t xml:space="preserve"> =&gt; Særlige forutsetninger for å rette feil med tak</w:t>
      </w:r>
    </w:p>
    <w:p w:rsidR="00E64873" w:rsidRDefault="00E64873" w:rsidP="00E64873">
      <w:pPr>
        <w:numPr>
          <w:ilvl w:val="0"/>
          <w:numId w:val="3"/>
        </w:numPr>
      </w:pPr>
      <w:proofErr w:type="spellStart"/>
      <w:r>
        <w:t>Direktekravsmodelle</w:t>
      </w:r>
      <w:r w:rsidR="00895D9B">
        <w:t>n</w:t>
      </w:r>
      <w:proofErr w:type="spellEnd"/>
      <w:r>
        <w:t>: Subrogasjon eller springende regress?</w:t>
      </w:r>
    </w:p>
    <w:p w:rsidR="00E64873" w:rsidRDefault="00E64873" w:rsidP="00E64873">
      <w:pPr>
        <w:numPr>
          <w:ilvl w:val="1"/>
          <w:numId w:val="3"/>
        </w:numPr>
      </w:pPr>
      <w:proofErr w:type="spellStart"/>
      <w:r>
        <w:t>Kontraktslovgivningen</w:t>
      </w:r>
      <w:proofErr w:type="spellEnd"/>
      <w:r>
        <w:t>: Varierer</w:t>
      </w:r>
    </w:p>
    <w:p w:rsidR="00E64873" w:rsidRDefault="00E64873" w:rsidP="00E64873">
      <w:pPr>
        <w:numPr>
          <w:ilvl w:val="1"/>
          <w:numId w:val="3"/>
        </w:numPr>
      </w:pPr>
      <w:r>
        <w:t xml:space="preserve">Veidekkedommen </w:t>
      </w:r>
      <w:r>
        <w:sym w:font="Wingdings" w:char="F0E8"/>
      </w:r>
      <w:r>
        <w:t xml:space="preserve"> Springende regress</w:t>
      </w:r>
    </w:p>
    <w:p w:rsidR="00E64873" w:rsidRDefault="00E64873" w:rsidP="00E64873">
      <w:pPr>
        <w:numPr>
          <w:ilvl w:val="1"/>
          <w:numId w:val="3"/>
        </w:numPr>
      </w:pPr>
      <w:proofErr w:type="spellStart"/>
      <w:r>
        <w:t>Midtbygn</w:t>
      </w:r>
      <w:proofErr w:type="spellEnd"/>
      <w:r>
        <w:t xml:space="preserve"> </w:t>
      </w:r>
      <w:r>
        <w:sym w:font="Wingdings" w:char="F0E8"/>
      </w:r>
      <w:r>
        <w:t xml:space="preserve"> Flertall: Ikke stilling, men Mindretall: Springende regress</w:t>
      </w:r>
    </w:p>
    <w:p w:rsidR="00E64873" w:rsidRDefault="00E64873" w:rsidP="00E64873">
      <w:pPr>
        <w:numPr>
          <w:ilvl w:val="1"/>
          <w:numId w:val="3"/>
        </w:numPr>
      </w:pPr>
      <w:r>
        <w:t xml:space="preserve">NS-standardene </w:t>
      </w:r>
      <w:r>
        <w:sym w:font="Wingdings" w:char="F0E8"/>
      </w:r>
      <w:r>
        <w:t xml:space="preserve"> Springende regress</w:t>
      </w:r>
    </w:p>
    <w:p w:rsidR="00E64873" w:rsidRDefault="00E64873" w:rsidP="00E64873">
      <w:pPr>
        <w:numPr>
          <w:ilvl w:val="1"/>
          <w:numId w:val="3"/>
        </w:numPr>
      </w:pPr>
      <w:r>
        <w:t xml:space="preserve">Juridisk teori: Rådende </w:t>
      </w:r>
      <w:proofErr w:type="spellStart"/>
      <w:r>
        <w:t>oppf</w:t>
      </w:r>
      <w:proofErr w:type="spellEnd"/>
      <w:r>
        <w:t xml:space="preserve"> </w:t>
      </w:r>
      <w:r>
        <w:sym w:font="Wingdings" w:char="F0E8"/>
      </w:r>
      <w:r>
        <w:t xml:space="preserve"> Springende regress, men ikke helt entydig</w:t>
      </w:r>
    </w:p>
    <w:p w:rsidR="00E64873" w:rsidRDefault="00E64873" w:rsidP="00E64873">
      <w:pPr>
        <w:numPr>
          <w:ilvl w:val="1"/>
          <w:numId w:val="3"/>
        </w:numPr>
      </w:pPr>
      <w:r>
        <w:t>Argumenter for subrogasjon:</w:t>
      </w:r>
    </w:p>
    <w:p w:rsidR="00E64873" w:rsidRDefault="00E64873" w:rsidP="00E64873">
      <w:pPr>
        <w:numPr>
          <w:ilvl w:val="2"/>
          <w:numId w:val="3"/>
        </w:numPr>
      </w:pPr>
      <w:r>
        <w:t>Rettstekniske hensyn: Dårlig argument</w:t>
      </w:r>
    </w:p>
    <w:p w:rsidR="00E64873" w:rsidRDefault="00E64873" w:rsidP="00E64873">
      <w:pPr>
        <w:numPr>
          <w:ilvl w:val="2"/>
          <w:numId w:val="3"/>
        </w:numPr>
      </w:pPr>
      <w:proofErr w:type="spellStart"/>
      <w:r>
        <w:t>Kontraktslovgivningen</w:t>
      </w:r>
      <w:proofErr w:type="spellEnd"/>
      <w:r>
        <w:t>: Subrogasjon i næringsforhold?</w:t>
      </w:r>
    </w:p>
    <w:p w:rsidR="00E64873" w:rsidRDefault="00E64873" w:rsidP="00E64873">
      <w:pPr>
        <w:numPr>
          <w:ilvl w:val="1"/>
          <w:numId w:val="3"/>
        </w:numPr>
      </w:pPr>
      <w:r>
        <w:t xml:space="preserve">Springende regress =&gt; Ligger i </w:t>
      </w:r>
      <w:proofErr w:type="spellStart"/>
      <w:r>
        <w:t>vurderingsnormen</w:t>
      </w:r>
      <w:proofErr w:type="spellEnd"/>
    </w:p>
    <w:p w:rsidR="00E64873" w:rsidRDefault="00E64873" w:rsidP="00E64873">
      <w:pPr>
        <w:numPr>
          <w:ilvl w:val="2"/>
          <w:numId w:val="3"/>
        </w:numPr>
      </w:pPr>
      <w:r>
        <w:t>Pes: Tidligere leddet ikke komme dårligere ut</w:t>
      </w:r>
    </w:p>
    <w:p w:rsidR="00E64873" w:rsidRDefault="00E64873" w:rsidP="00E64873">
      <w:pPr>
        <w:numPr>
          <w:ilvl w:val="2"/>
          <w:numId w:val="3"/>
        </w:numPr>
      </w:pPr>
      <w:r>
        <w:t>Pas: Kreditors behov for direktekrav =&gt; Ikke særlig til stede dersom ikke mangelskrav i forholdet mellom kreditor og debitor</w:t>
      </w:r>
    </w:p>
    <w:p w:rsidR="00E64873" w:rsidRPr="00C87F24" w:rsidRDefault="00E64873" w:rsidP="00E64873">
      <w:pPr>
        <w:numPr>
          <w:ilvl w:val="1"/>
          <w:numId w:val="3"/>
        </w:numPr>
      </w:pPr>
      <w:r>
        <w:t>Konk: Springende regress</w:t>
      </w:r>
    </w:p>
    <w:p w:rsidR="00F409CD" w:rsidRPr="00C87F24" w:rsidRDefault="00F409CD" w:rsidP="00F409CD">
      <w:pPr>
        <w:rPr>
          <w:b/>
        </w:rPr>
      </w:pPr>
    </w:p>
    <w:p w:rsidR="0066729F" w:rsidRDefault="00CD3DC0">
      <w:bookmarkStart w:id="0" w:name="_GoBack"/>
      <w:bookmarkEnd w:id="0"/>
    </w:p>
    <w:sectPr w:rsidR="0066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2A1"/>
    <w:multiLevelType w:val="hybridMultilevel"/>
    <w:tmpl w:val="D9E6DEB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372AA9"/>
    <w:multiLevelType w:val="hybridMultilevel"/>
    <w:tmpl w:val="BB8EB56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9A0DC9"/>
    <w:multiLevelType w:val="hybridMultilevel"/>
    <w:tmpl w:val="D0C0E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D1126"/>
    <w:multiLevelType w:val="hybridMultilevel"/>
    <w:tmpl w:val="2AB23FF6"/>
    <w:lvl w:ilvl="0" w:tplc="E16CA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F018F"/>
    <w:multiLevelType w:val="hybridMultilevel"/>
    <w:tmpl w:val="E0B2C67C"/>
    <w:lvl w:ilvl="0" w:tplc="69DCB1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847AD"/>
    <w:multiLevelType w:val="hybridMultilevel"/>
    <w:tmpl w:val="348E8D0E"/>
    <w:lvl w:ilvl="0" w:tplc="2168D3D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CB0DAD"/>
    <w:multiLevelType w:val="hybridMultilevel"/>
    <w:tmpl w:val="FED85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3"/>
    <w:rsid w:val="00005807"/>
    <w:rsid w:val="00021762"/>
    <w:rsid w:val="00124070"/>
    <w:rsid w:val="001736DB"/>
    <w:rsid w:val="002E355B"/>
    <w:rsid w:val="00350D12"/>
    <w:rsid w:val="003F4AD8"/>
    <w:rsid w:val="004173FF"/>
    <w:rsid w:val="00486D49"/>
    <w:rsid w:val="005A185B"/>
    <w:rsid w:val="00636931"/>
    <w:rsid w:val="006C3D6E"/>
    <w:rsid w:val="00795DA2"/>
    <w:rsid w:val="00895D9B"/>
    <w:rsid w:val="00913820"/>
    <w:rsid w:val="009B63A5"/>
    <w:rsid w:val="00A8484C"/>
    <w:rsid w:val="00BC173F"/>
    <w:rsid w:val="00C57109"/>
    <w:rsid w:val="00CD3DC0"/>
    <w:rsid w:val="00DC42B1"/>
    <w:rsid w:val="00E64873"/>
    <w:rsid w:val="00EF257D"/>
    <w:rsid w:val="00F409CD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037B"/>
  <w15:chartTrackingRefBased/>
  <w15:docId w15:val="{409ECBD1-F3A6-4A2D-A456-9C00E110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8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sande</dc:creator>
  <cp:keywords/>
  <dc:description/>
  <cp:lastModifiedBy>Knut Sande</cp:lastModifiedBy>
  <cp:revision>3</cp:revision>
  <dcterms:created xsi:type="dcterms:W3CDTF">2020-11-12T13:55:00Z</dcterms:created>
  <dcterms:modified xsi:type="dcterms:W3CDTF">2020-11-12T13:55:00Z</dcterms:modified>
</cp:coreProperties>
</file>