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FD" w:rsidRPr="003B582A" w:rsidRDefault="00317EFD" w:rsidP="00317EFD">
      <w:pPr>
        <w:rPr>
          <w:b/>
          <w:sz w:val="32"/>
          <w:u w:val="single"/>
        </w:rPr>
      </w:pPr>
      <w:r w:rsidRPr="003B582A">
        <w:rPr>
          <w:b/>
          <w:sz w:val="32"/>
          <w:u w:val="single"/>
        </w:rPr>
        <w:t>Oppgave 8 - Advokatfirmaet Mørk-Kirkerud &amp; Co</w:t>
      </w:r>
    </w:p>
    <w:p w:rsidR="00317EFD" w:rsidRDefault="00317EFD" w:rsidP="00317EFD">
      <w:pPr>
        <w:pStyle w:val="Listeavsnitt"/>
        <w:numPr>
          <w:ilvl w:val="0"/>
          <w:numId w:val="5"/>
        </w:numPr>
      </w:pPr>
      <w:r>
        <w:t>3 tvister:</w:t>
      </w:r>
    </w:p>
    <w:p w:rsidR="00317EFD" w:rsidRDefault="00317EFD" w:rsidP="00317EFD">
      <w:pPr>
        <w:pStyle w:val="Listeavsnitt"/>
        <w:numPr>
          <w:ilvl w:val="0"/>
          <w:numId w:val="1"/>
        </w:numPr>
      </w:pPr>
      <w:r>
        <w:t>Banken VS Advokatfirmaet</w:t>
      </w:r>
    </w:p>
    <w:p w:rsidR="00317EFD" w:rsidRDefault="00317EFD" w:rsidP="00317EFD">
      <w:pPr>
        <w:pStyle w:val="Listeavsnitt"/>
        <w:numPr>
          <w:ilvl w:val="0"/>
          <w:numId w:val="1"/>
        </w:numPr>
      </w:pPr>
      <w:r>
        <w:t>Banken VS Hotellet/Lars</w:t>
      </w:r>
    </w:p>
    <w:p w:rsidR="00317EFD" w:rsidRDefault="00317EFD" w:rsidP="00317EFD">
      <w:pPr>
        <w:pStyle w:val="Listeavsnitt"/>
        <w:numPr>
          <w:ilvl w:val="0"/>
          <w:numId w:val="1"/>
        </w:numPr>
      </w:pPr>
      <w:r>
        <w:t>Banken VS Volds inkasso</w:t>
      </w:r>
    </w:p>
    <w:p w:rsidR="00317EFD" w:rsidRDefault="00317EFD" w:rsidP="00317EFD">
      <w:pPr>
        <w:pStyle w:val="Listeavsnitt"/>
        <w:numPr>
          <w:ilvl w:val="0"/>
          <w:numId w:val="5"/>
        </w:numPr>
      </w:pPr>
      <w:r>
        <w:t>Rekkefølge?</w:t>
      </w:r>
    </w:p>
    <w:p w:rsidR="00317EFD" w:rsidRDefault="00317EFD" w:rsidP="00317EFD">
      <w:pPr>
        <w:pStyle w:val="Listeavsnitt"/>
        <w:numPr>
          <w:ilvl w:val="0"/>
          <w:numId w:val="2"/>
        </w:numPr>
        <w:ind w:left="1440"/>
      </w:pPr>
      <w:r>
        <w:t>Banken VS Advokatfirmaet</w:t>
      </w:r>
    </w:p>
    <w:p w:rsidR="00317EFD" w:rsidRDefault="00317EFD" w:rsidP="00317EFD">
      <w:pPr>
        <w:pStyle w:val="Listeavsnitt"/>
        <w:ind w:left="1440"/>
      </w:pPr>
      <w:r>
        <w:t xml:space="preserve">- </w:t>
      </w:r>
      <w:proofErr w:type="spellStart"/>
      <w:r>
        <w:t>Pga</w:t>
      </w:r>
      <w:proofErr w:type="spellEnd"/>
      <w:r>
        <w:t xml:space="preserve"> hvorvidt advokatfirmaet kan gjøre prisavslagskravet gjeldende mot banken, kan være et viktig spørsmål ved vurderingen av bankens krav mot de to andre</w:t>
      </w:r>
    </w:p>
    <w:p w:rsidR="00317EFD" w:rsidRDefault="00317EFD" w:rsidP="00317EFD">
      <w:pPr>
        <w:pStyle w:val="Listeavsnitt"/>
        <w:ind w:left="1440"/>
      </w:pPr>
    </w:p>
    <w:p w:rsidR="00317EFD" w:rsidRDefault="00317EFD" w:rsidP="00317EFD">
      <w:pPr>
        <w:pStyle w:val="Listeavsnitt"/>
        <w:numPr>
          <w:ilvl w:val="0"/>
          <w:numId w:val="2"/>
        </w:numPr>
        <w:ind w:left="1440"/>
      </w:pPr>
      <w:r>
        <w:t>Banken VS Volds inkasso</w:t>
      </w:r>
    </w:p>
    <w:p w:rsidR="00317EFD" w:rsidRDefault="00317EFD" w:rsidP="00317EFD">
      <w:pPr>
        <w:pStyle w:val="Listeavsnitt"/>
        <w:ind w:left="1440"/>
      </w:pPr>
      <w:r>
        <w:t xml:space="preserve">- Ikke veldig viktig, men fordelaktig, </w:t>
      </w:r>
      <w:proofErr w:type="spellStart"/>
      <w:r>
        <w:t>pga</w:t>
      </w:r>
      <w:proofErr w:type="spellEnd"/>
      <w:r>
        <w:t xml:space="preserve"> slipper å ta stilling til </w:t>
      </w:r>
      <w:proofErr w:type="spellStart"/>
      <w:r>
        <w:t>direktekravsspørsmålet</w:t>
      </w:r>
      <w:proofErr w:type="spellEnd"/>
      <w:r>
        <w:t xml:space="preserve"> i første tvisten</w:t>
      </w:r>
    </w:p>
    <w:p w:rsidR="00317EFD" w:rsidRDefault="00317EFD" w:rsidP="00317EFD">
      <w:pPr>
        <w:pStyle w:val="Listeavsnitt"/>
        <w:ind w:left="1440"/>
      </w:pPr>
    </w:p>
    <w:p w:rsidR="00317EFD" w:rsidRDefault="00317EFD" w:rsidP="00317EFD">
      <w:pPr>
        <w:pStyle w:val="Listeavsnitt"/>
        <w:numPr>
          <w:ilvl w:val="0"/>
          <w:numId w:val="2"/>
        </w:numPr>
        <w:ind w:left="1440"/>
      </w:pPr>
      <w:r>
        <w:t>Banken VS Hotellet/Lars</w:t>
      </w:r>
    </w:p>
    <w:p w:rsidR="00317EFD" w:rsidRDefault="00317EFD" w:rsidP="00317EFD">
      <w:pPr>
        <w:pStyle w:val="Listeavsnitt"/>
        <w:ind w:left="0"/>
      </w:pPr>
    </w:p>
    <w:p w:rsidR="00317EFD" w:rsidRDefault="00317EFD" w:rsidP="00317EFD">
      <w:pPr>
        <w:pStyle w:val="Listeavsnitt"/>
        <w:ind w:left="0"/>
      </w:pPr>
    </w:p>
    <w:p w:rsidR="00317EFD" w:rsidRPr="005D3421" w:rsidRDefault="00317EFD" w:rsidP="00317EFD">
      <w:pPr>
        <w:pStyle w:val="Listeavsnitt"/>
        <w:numPr>
          <w:ilvl w:val="0"/>
          <w:numId w:val="3"/>
        </w:numPr>
        <w:ind w:left="360"/>
        <w:rPr>
          <w:b/>
        </w:rPr>
      </w:pPr>
      <w:r w:rsidRPr="005D3421">
        <w:rPr>
          <w:b/>
        </w:rPr>
        <w:t>Banken VS Advokatfirmaet</w:t>
      </w:r>
    </w:p>
    <w:p w:rsidR="00317EFD" w:rsidRDefault="00317EFD" w:rsidP="00317EFD">
      <w:pPr>
        <w:pStyle w:val="Listeavsnitt"/>
        <w:ind w:left="0"/>
      </w:pPr>
    </w:p>
    <w:p w:rsidR="00317EFD" w:rsidRDefault="00317EFD" w:rsidP="00317EFD">
      <w:pPr>
        <w:pStyle w:val="Listeavsnitt"/>
        <w:ind w:left="0"/>
      </w:pPr>
      <w:r>
        <w:t xml:space="preserve">Banken: Krever betaling på 100’ </w:t>
      </w:r>
      <w:proofErr w:type="spellStart"/>
      <w:r>
        <w:t>iht</w:t>
      </w:r>
      <w:proofErr w:type="spellEnd"/>
      <w:r>
        <w:t xml:space="preserve"> skylderklæringen (gjeldsbrevet)</w:t>
      </w:r>
    </w:p>
    <w:p w:rsidR="00317EFD" w:rsidRDefault="00317EFD" w:rsidP="00317EFD">
      <w:pPr>
        <w:pStyle w:val="Listeavsnitt"/>
        <w:numPr>
          <w:ilvl w:val="0"/>
          <w:numId w:val="5"/>
        </w:numPr>
      </w:pPr>
      <w:r>
        <w:t xml:space="preserve">Advokatfirmaets innsigelse </w:t>
      </w:r>
      <w:r>
        <w:sym w:font="Wingdings" w:char="F0E8"/>
      </w:r>
      <w:r>
        <w:t xml:space="preserve"> Prisavslag på 100</w:t>
      </w:r>
    </w:p>
    <w:p w:rsidR="00317EFD" w:rsidRDefault="00317EFD" w:rsidP="00317EFD">
      <w:pPr>
        <w:pStyle w:val="Listeavsnitt"/>
        <w:numPr>
          <w:ilvl w:val="0"/>
          <w:numId w:val="5"/>
        </w:numPr>
      </w:pPr>
      <w:r>
        <w:t>Banken: Bestrider ikke grunnlaget for prisavslaget overfor hotellet, men kan ikke gjøres gjeldende mot banken</w:t>
      </w:r>
    </w:p>
    <w:p w:rsidR="00317EFD" w:rsidRDefault="00317EFD" w:rsidP="00317EFD">
      <w:pPr>
        <w:pStyle w:val="Listeavsnitt"/>
        <w:ind w:left="0"/>
      </w:pPr>
    </w:p>
    <w:p w:rsidR="00317EFD" w:rsidRDefault="00317EFD" w:rsidP="00317EFD">
      <w:pPr>
        <w:pStyle w:val="Listeavsnitt"/>
        <w:ind w:left="0"/>
      </w:pPr>
      <w:r>
        <w:t xml:space="preserve">=&gt; </w:t>
      </w:r>
      <w:proofErr w:type="spellStart"/>
      <w:r>
        <w:t>Spm</w:t>
      </w:r>
      <w:proofErr w:type="spellEnd"/>
      <w:r>
        <w:t>: Kan advokatfirmaet gjøre gjeldende prisavslagskravet mot banken?</w:t>
      </w:r>
    </w:p>
    <w:p w:rsidR="007244E1" w:rsidRDefault="007244E1" w:rsidP="00317EFD">
      <w:pPr>
        <w:pStyle w:val="Listeavsnitt"/>
        <w:numPr>
          <w:ilvl w:val="0"/>
          <w:numId w:val="4"/>
        </w:numPr>
      </w:pPr>
      <w:r>
        <w:t>UP: Ingen kan overføre større rett enn han selv har</w:t>
      </w:r>
    </w:p>
    <w:p w:rsidR="007244E1" w:rsidRDefault="007244E1" w:rsidP="007244E1">
      <w:pPr>
        <w:pStyle w:val="Listeavsnitt"/>
        <w:numPr>
          <w:ilvl w:val="1"/>
          <w:numId w:val="4"/>
        </w:numPr>
      </w:pPr>
      <w:r>
        <w:t>Unntak: Ekstinksjon</w:t>
      </w:r>
    </w:p>
    <w:p w:rsidR="00317EFD" w:rsidRDefault="00317EFD" w:rsidP="00317EFD">
      <w:pPr>
        <w:pStyle w:val="Listeavsnitt"/>
        <w:numPr>
          <w:ilvl w:val="0"/>
          <w:numId w:val="4"/>
        </w:numPr>
      </w:pPr>
      <w:r>
        <w:t xml:space="preserve">Ekstinksjon av debitorinnsigelser: Ulik regulering ved omsetningsgjeldsbrev VS vanlige/andre pengekrav, se </w:t>
      </w:r>
      <w:proofErr w:type="spellStart"/>
      <w:r>
        <w:t>gbl</w:t>
      </w:r>
      <w:proofErr w:type="spellEnd"/>
      <w:r>
        <w:t>. § 15flg</w:t>
      </w:r>
    </w:p>
    <w:p w:rsidR="00317EFD" w:rsidRDefault="00317EFD" w:rsidP="00317EFD">
      <w:pPr>
        <w:pStyle w:val="Listeavsnitt"/>
        <w:numPr>
          <w:ilvl w:val="1"/>
          <w:numId w:val="4"/>
        </w:numPr>
      </w:pPr>
      <w:r>
        <w:t xml:space="preserve">Vanlige pengekrav =&gt; Debitors innsigelser tapes ikke ved overdragelse, </w:t>
      </w:r>
      <w:proofErr w:type="spellStart"/>
      <w:r>
        <w:t>jf</w:t>
      </w:r>
      <w:proofErr w:type="spellEnd"/>
      <w:r>
        <w:t xml:space="preserve"> § 25 (analogisk anvendt)</w:t>
      </w:r>
    </w:p>
    <w:p w:rsidR="00317EFD" w:rsidRDefault="00317EFD" w:rsidP="00317EFD">
      <w:pPr>
        <w:pStyle w:val="Listeavsnitt"/>
        <w:numPr>
          <w:ilvl w:val="1"/>
          <w:numId w:val="4"/>
        </w:numPr>
      </w:pPr>
      <w:r>
        <w:t xml:space="preserve">Omsetningsgjeldsbrev =&gt; </w:t>
      </w:r>
      <w:proofErr w:type="spellStart"/>
      <w:r>
        <w:t>Nokre</w:t>
      </w:r>
      <w:proofErr w:type="spellEnd"/>
      <w:r>
        <w:t xml:space="preserve"> </w:t>
      </w:r>
      <w:proofErr w:type="spellStart"/>
      <w:r>
        <w:t>innsigelsar</w:t>
      </w:r>
      <w:proofErr w:type="spellEnd"/>
      <w:r>
        <w:t xml:space="preserve"> går tapt hvis cesjonaren er i god tro, </w:t>
      </w:r>
      <w:proofErr w:type="spellStart"/>
      <w:r>
        <w:t>jf</w:t>
      </w:r>
      <w:proofErr w:type="spellEnd"/>
      <w:r>
        <w:t xml:space="preserve"> §§ 15-17</w:t>
      </w:r>
    </w:p>
    <w:p w:rsidR="00317EFD" w:rsidRDefault="00317EFD" w:rsidP="00317EFD">
      <w:pPr>
        <w:pStyle w:val="Listeavsnitt"/>
        <w:numPr>
          <w:ilvl w:val="2"/>
          <w:numId w:val="4"/>
        </w:numPr>
      </w:pPr>
      <w:r>
        <w:t xml:space="preserve">Herunder prisavslagsinnsigelser, </w:t>
      </w:r>
      <w:proofErr w:type="spellStart"/>
      <w:r>
        <w:t>jf</w:t>
      </w:r>
      <w:proofErr w:type="spellEnd"/>
      <w:r>
        <w:t xml:space="preserve"> § 15 (3)</w:t>
      </w:r>
    </w:p>
    <w:p w:rsidR="00317EFD" w:rsidRPr="00701A81" w:rsidRDefault="00317EFD" w:rsidP="00317EFD">
      <w:pPr>
        <w:pStyle w:val="Listeavsnitt"/>
        <w:numPr>
          <w:ilvl w:val="0"/>
          <w:numId w:val="4"/>
        </w:numPr>
        <w:rPr>
          <w:b/>
        </w:rPr>
      </w:pPr>
      <w:proofErr w:type="spellStart"/>
      <w:r w:rsidRPr="00701A81">
        <w:rPr>
          <w:b/>
        </w:rPr>
        <w:t>Spm</w:t>
      </w:r>
      <w:proofErr w:type="spellEnd"/>
      <w:r w:rsidRPr="00701A81">
        <w:rPr>
          <w:b/>
        </w:rPr>
        <w:t>: «Omsetningsgjeldsbrev»?</w:t>
      </w:r>
    </w:p>
    <w:p w:rsidR="00317EFD" w:rsidRDefault="00317EFD" w:rsidP="00317EFD">
      <w:pPr>
        <w:pStyle w:val="Listeavsnitt"/>
        <w:numPr>
          <w:ilvl w:val="1"/>
          <w:numId w:val="4"/>
        </w:numPr>
      </w:pPr>
      <w:r>
        <w:t>=&gt; Beror på en tolkning av dokumentet holdt opp mot definisjonen av «</w:t>
      </w:r>
      <w:r w:rsidRPr="006F446D">
        <w:rPr>
          <w:i/>
        </w:rPr>
        <w:t>gjeldsbrev</w:t>
      </w:r>
      <w:r>
        <w:t xml:space="preserve">» (i forarbeidene til </w:t>
      </w:r>
      <w:proofErr w:type="spellStart"/>
      <w:r>
        <w:t>gbl</w:t>
      </w:r>
      <w:proofErr w:type="spellEnd"/>
      <w:r>
        <w:t>.) + «</w:t>
      </w:r>
      <w:r w:rsidRPr="006F446D">
        <w:rPr>
          <w:i/>
        </w:rPr>
        <w:t>omsetningsgjeldsbrev</w:t>
      </w:r>
      <w:r>
        <w:t>» (i § 11)</w:t>
      </w:r>
    </w:p>
    <w:p w:rsidR="00317EFD" w:rsidRDefault="00317EFD" w:rsidP="00317EFD">
      <w:pPr>
        <w:pStyle w:val="Listeavsnitt"/>
      </w:pPr>
      <w:r>
        <w:t xml:space="preserve">Faktum: </w:t>
      </w:r>
      <w:proofErr w:type="gramStart"/>
      <w:r>
        <w:t>«…</w:t>
      </w:r>
      <w:r w:rsidRPr="006F446D">
        <w:rPr>
          <w:i/>
        </w:rPr>
        <w:t>dokument</w:t>
      </w:r>
      <w:proofErr w:type="gramEnd"/>
      <w:r w:rsidRPr="006F446D">
        <w:rPr>
          <w:i/>
        </w:rPr>
        <w:t xml:space="preserve"> med følgende ordlyd: «Advokatfirmaet Mørk-Kirkerud &amp; Co erkjenner med dette å skylde Lars Holms Hotell eller ordre kroner 100 000 for opphold ved Lars Holms Hotell».»</w:t>
      </w:r>
    </w:p>
    <w:p w:rsidR="00317EFD" w:rsidRPr="00D4042C" w:rsidRDefault="00317EFD" w:rsidP="00317EFD">
      <w:pPr>
        <w:pStyle w:val="Listeavsnitt"/>
        <w:numPr>
          <w:ilvl w:val="1"/>
          <w:numId w:val="4"/>
        </w:numPr>
      </w:pPr>
      <w:r>
        <w:t xml:space="preserve">Er dette et «gjeldsbrev»? </w:t>
      </w:r>
    </w:p>
    <w:p w:rsidR="00317EFD" w:rsidRDefault="00317EFD" w:rsidP="00317EFD">
      <w:pPr>
        <w:pStyle w:val="Listeavsnitt"/>
        <w:numPr>
          <w:ilvl w:val="2"/>
          <w:numId w:val="4"/>
        </w:numPr>
      </w:pPr>
      <w:r>
        <w:t xml:space="preserve">3 vilkår i </w:t>
      </w:r>
      <w:proofErr w:type="spellStart"/>
      <w:r>
        <w:t>gbl</w:t>
      </w:r>
      <w:proofErr w:type="spellEnd"/>
      <w:r>
        <w:t xml:space="preserve">.’s </w:t>
      </w:r>
      <w:proofErr w:type="spellStart"/>
      <w:r>
        <w:t>forabeider</w:t>
      </w:r>
      <w:proofErr w:type="spellEnd"/>
      <w:r>
        <w:t>: (1) Skriftlig, (2) krav på penger, (3) ubetinget / i det ytre selvstendig</w:t>
      </w:r>
    </w:p>
    <w:p w:rsidR="00317EFD" w:rsidRPr="007F1AA1" w:rsidRDefault="00317EFD" w:rsidP="00317EFD">
      <w:pPr>
        <w:pStyle w:val="Listeavsnitt"/>
        <w:numPr>
          <w:ilvl w:val="2"/>
          <w:numId w:val="4"/>
        </w:numPr>
        <w:rPr>
          <w:lang w:val="nn-NO"/>
        </w:rPr>
      </w:pPr>
      <w:r w:rsidRPr="007F1AA1">
        <w:rPr>
          <w:lang w:val="nn-NO"/>
        </w:rPr>
        <w:t xml:space="preserve">Pst: «i det ytre </w:t>
      </w:r>
      <w:proofErr w:type="spellStart"/>
      <w:r w:rsidRPr="007F1AA1">
        <w:rPr>
          <w:lang w:val="nn-NO"/>
        </w:rPr>
        <w:t>selvstendig</w:t>
      </w:r>
      <w:proofErr w:type="spellEnd"/>
      <w:r w:rsidRPr="007F1AA1">
        <w:rPr>
          <w:lang w:val="nn-NO"/>
        </w:rPr>
        <w:t>»?</w:t>
      </w:r>
    </w:p>
    <w:p w:rsidR="00317EFD" w:rsidRDefault="00317EFD" w:rsidP="00317EFD">
      <w:pPr>
        <w:pStyle w:val="Listeavsnitt"/>
        <w:numPr>
          <w:ilvl w:val="3"/>
          <w:numId w:val="4"/>
        </w:numPr>
      </w:pPr>
      <w:r>
        <w:t>«For opphold ved Lars Holms hotell» - betingelse for kravet eller beskrivelse av kravets opprinnelse?</w:t>
      </w:r>
    </w:p>
    <w:p w:rsidR="00317EFD" w:rsidRDefault="00202C01" w:rsidP="00317EFD">
      <w:pPr>
        <w:pStyle w:val="Listeavsnitt"/>
        <w:numPr>
          <w:ilvl w:val="4"/>
          <w:numId w:val="4"/>
        </w:numPr>
      </w:pPr>
      <w:r>
        <w:t>2</w:t>
      </w:r>
      <w:proofErr w:type="gramStart"/>
      <w:r w:rsidR="00317EFD">
        <w:t>Sensorveiledning…</w:t>
      </w:r>
      <w:proofErr w:type="gramEnd"/>
    </w:p>
    <w:p w:rsidR="00317EFD" w:rsidRDefault="00317EFD" w:rsidP="00317EFD">
      <w:pPr>
        <w:pStyle w:val="Listeavsnitt"/>
        <w:numPr>
          <w:ilvl w:val="3"/>
          <w:numId w:val="4"/>
        </w:numPr>
      </w:pPr>
      <w:r>
        <w:lastRenderedPageBreak/>
        <w:t xml:space="preserve">Tolkning: </w:t>
      </w:r>
    </w:p>
    <w:p w:rsidR="00317EFD" w:rsidRDefault="00317EFD" w:rsidP="00317EFD">
      <w:pPr>
        <w:pStyle w:val="Listeavsnitt"/>
        <w:numPr>
          <w:ilvl w:val="4"/>
          <w:numId w:val="4"/>
        </w:numPr>
      </w:pPr>
      <w:r>
        <w:t>Vurderingstema: Objektiv tolkning. Berettigede forventninger om ment som omsetningsgjeldsbrev</w:t>
      </w:r>
    </w:p>
    <w:p w:rsidR="00317EFD" w:rsidRDefault="00317EFD" w:rsidP="00317EFD">
      <w:pPr>
        <w:pStyle w:val="Listeavsnitt"/>
        <w:numPr>
          <w:ilvl w:val="5"/>
          <w:numId w:val="4"/>
        </w:numPr>
      </w:pPr>
      <w:r>
        <w:t xml:space="preserve">Skal leses av fremtidige kjøpere </w:t>
      </w:r>
      <w:r>
        <w:sym w:font="Wingdings" w:char="F0E8"/>
      </w:r>
      <w:r>
        <w:t xml:space="preserve"> Ordlyden = helt sentral posisjon</w:t>
      </w:r>
    </w:p>
    <w:p w:rsidR="00317EFD" w:rsidRDefault="00317EFD" w:rsidP="00317EFD">
      <w:pPr>
        <w:pStyle w:val="Listeavsnitt"/>
        <w:numPr>
          <w:ilvl w:val="4"/>
          <w:numId w:val="4"/>
        </w:numPr>
      </w:pPr>
      <w:r>
        <w:t xml:space="preserve">Ordlyd </w:t>
      </w:r>
      <w:r>
        <w:sym w:font="Wingdings" w:char="F0E8"/>
      </w:r>
      <w:r>
        <w:t xml:space="preserve"> Beskrivelse</w:t>
      </w:r>
    </w:p>
    <w:p w:rsidR="00317EFD" w:rsidRDefault="00317EFD" w:rsidP="00317EFD">
      <w:pPr>
        <w:pStyle w:val="Listeavsnitt"/>
        <w:numPr>
          <w:ilvl w:val="5"/>
          <w:numId w:val="4"/>
        </w:numPr>
      </w:pPr>
      <w:proofErr w:type="spellStart"/>
      <w:r>
        <w:t>Sml</w:t>
      </w:r>
      <w:proofErr w:type="spellEnd"/>
      <w:r>
        <w:t xml:space="preserve"> § 1 </w:t>
      </w:r>
      <w:r>
        <w:sym w:font="Wingdings" w:char="F0E8"/>
      </w:r>
      <w:r>
        <w:t xml:space="preserve"> </w:t>
      </w:r>
    </w:p>
    <w:p w:rsidR="00317EFD" w:rsidRDefault="00317EFD" w:rsidP="00317EFD">
      <w:pPr>
        <w:pStyle w:val="Listeavsnitt"/>
        <w:numPr>
          <w:ilvl w:val="4"/>
          <w:numId w:val="4"/>
        </w:numPr>
      </w:pPr>
    </w:p>
    <w:p w:rsidR="00317EFD" w:rsidRDefault="00317EFD" w:rsidP="00317EFD">
      <w:pPr>
        <w:pStyle w:val="Listeavsnitt"/>
        <w:numPr>
          <w:ilvl w:val="3"/>
          <w:numId w:val="4"/>
        </w:numPr>
      </w:pPr>
      <w:r>
        <w:t xml:space="preserve">«eller ordre» </w:t>
      </w:r>
      <w:r>
        <w:sym w:font="Wingdings" w:char="F0E8"/>
      </w:r>
      <w:r>
        <w:t xml:space="preserve"> tilsier ment som et omsetningsgjeldsbrev</w:t>
      </w:r>
    </w:p>
    <w:p w:rsidR="00317EFD" w:rsidRDefault="00317EFD" w:rsidP="00317EFD">
      <w:pPr>
        <w:pStyle w:val="Listeavsnitt"/>
        <w:numPr>
          <w:ilvl w:val="1"/>
          <w:numId w:val="4"/>
        </w:numPr>
      </w:pPr>
      <w:r>
        <w:t xml:space="preserve">Konk: </w:t>
      </w:r>
      <w:r w:rsidRPr="00D4042C">
        <w:t>«i det ytre selvstendig»</w:t>
      </w:r>
      <w:r>
        <w:t xml:space="preserve"> =&gt; «Gjeldsbrev» </w:t>
      </w:r>
    </w:p>
    <w:p w:rsidR="00317EFD" w:rsidRPr="007F1AA1" w:rsidRDefault="00317EFD" w:rsidP="00317EFD">
      <w:pPr>
        <w:pStyle w:val="Listeavsnitt"/>
        <w:numPr>
          <w:ilvl w:val="1"/>
          <w:numId w:val="4"/>
        </w:numPr>
        <w:rPr>
          <w:u w:val="single"/>
          <w:lang w:val="nn-NO"/>
        </w:rPr>
      </w:pPr>
      <w:r w:rsidRPr="007F1AA1">
        <w:rPr>
          <w:u w:val="single"/>
          <w:lang w:val="nn-NO"/>
        </w:rPr>
        <w:t xml:space="preserve">Dermed =&gt; Omsetningsgjeldsbrev, </w:t>
      </w:r>
      <w:proofErr w:type="spellStart"/>
      <w:r w:rsidRPr="007F1AA1">
        <w:rPr>
          <w:u w:val="single"/>
          <w:lang w:val="nn-NO"/>
        </w:rPr>
        <w:t>jf</w:t>
      </w:r>
      <w:proofErr w:type="spellEnd"/>
      <w:r w:rsidRPr="007F1AA1">
        <w:rPr>
          <w:u w:val="single"/>
          <w:lang w:val="nn-NO"/>
        </w:rPr>
        <w:t xml:space="preserve"> </w:t>
      </w:r>
      <w:proofErr w:type="spellStart"/>
      <w:r w:rsidRPr="007F1AA1">
        <w:rPr>
          <w:u w:val="single"/>
          <w:lang w:val="nn-NO"/>
        </w:rPr>
        <w:t>gbl</w:t>
      </w:r>
      <w:proofErr w:type="spellEnd"/>
      <w:r w:rsidRPr="007F1AA1">
        <w:rPr>
          <w:u w:val="single"/>
          <w:lang w:val="nn-NO"/>
        </w:rPr>
        <w:t>. § 11 (2) nr 2</w:t>
      </w:r>
    </w:p>
    <w:p w:rsidR="00317EFD" w:rsidRPr="007F1AA1" w:rsidRDefault="00317EFD" w:rsidP="00317EFD">
      <w:pPr>
        <w:pStyle w:val="Listeavsnitt"/>
        <w:ind w:left="1440"/>
        <w:rPr>
          <w:lang w:val="nn-NO"/>
        </w:rPr>
      </w:pPr>
    </w:p>
    <w:p w:rsidR="000145D2" w:rsidRPr="004B51BF" w:rsidRDefault="00317EFD" w:rsidP="000145D2">
      <w:pPr>
        <w:pStyle w:val="Listeavsnitt"/>
        <w:numPr>
          <w:ilvl w:val="0"/>
          <w:numId w:val="4"/>
        </w:numPr>
        <w:rPr>
          <w:u w:val="single"/>
        </w:rPr>
      </w:pPr>
      <w:r w:rsidRPr="004B51BF">
        <w:rPr>
          <w:u w:val="single"/>
        </w:rPr>
        <w:t>Dermed: Prisavslagsinnsigelse er ekstingvert etter § 15 (3)</w:t>
      </w:r>
    </w:p>
    <w:p w:rsidR="000145D2" w:rsidRDefault="000145D2" w:rsidP="000145D2">
      <w:pPr>
        <w:pStyle w:val="Listeavsnitt"/>
        <w:numPr>
          <w:ilvl w:val="1"/>
          <w:numId w:val="4"/>
        </w:numPr>
      </w:pPr>
      <w:r>
        <w:t>Te</w:t>
      </w:r>
      <w:r w:rsidR="004B51BF">
        <w:t>oretisk begrunnelse</w:t>
      </w:r>
      <w:r>
        <w:t>:</w:t>
      </w:r>
    </w:p>
    <w:p w:rsidR="000145D2" w:rsidRDefault="000145D2" w:rsidP="000145D2">
      <w:pPr>
        <w:pStyle w:val="Listeavsnitt"/>
        <w:numPr>
          <w:ilvl w:val="2"/>
          <w:numId w:val="4"/>
        </w:numPr>
      </w:pPr>
      <w:proofErr w:type="spellStart"/>
      <w:r>
        <w:t>Spm</w:t>
      </w:r>
      <w:proofErr w:type="spellEnd"/>
      <w:r>
        <w:t xml:space="preserve"> om «motregning» (§ 18) eller «ekstinksjon av debitorinnsigelse» (§ 15)?</w:t>
      </w:r>
    </w:p>
    <w:p w:rsidR="000145D2" w:rsidRDefault="000145D2" w:rsidP="000145D2">
      <w:pPr>
        <w:pStyle w:val="Listeavsnitt"/>
        <w:numPr>
          <w:ilvl w:val="3"/>
          <w:numId w:val="4"/>
        </w:numPr>
      </w:pPr>
      <w:r>
        <w:t xml:space="preserve">Betydning </w:t>
      </w:r>
      <w:proofErr w:type="spellStart"/>
      <w:r>
        <w:t>pga</w:t>
      </w:r>
      <w:proofErr w:type="spellEnd"/>
      <w:r>
        <w:t xml:space="preserve"> debitors innsigelser er bedre vernet enn motregningsadgangen med uavhengige motkrav</w:t>
      </w:r>
    </w:p>
    <w:p w:rsidR="000145D2" w:rsidRDefault="004B51BF" w:rsidP="000145D2">
      <w:pPr>
        <w:pStyle w:val="Listeavsnitt"/>
        <w:numPr>
          <w:ilvl w:val="3"/>
          <w:numId w:val="4"/>
        </w:numPr>
      </w:pPr>
      <w:r>
        <w:t xml:space="preserve">Her: </w:t>
      </w:r>
      <w:r w:rsidR="000145D2">
        <w:t xml:space="preserve">Spiller ingen rolle, </w:t>
      </w:r>
      <w:proofErr w:type="spellStart"/>
      <w:r w:rsidR="000145D2">
        <w:t>pga</w:t>
      </w:r>
      <w:proofErr w:type="spellEnd"/>
      <w:r w:rsidR="000145D2">
        <w:t xml:space="preserve"> debitors motregningsadgang ved konnekse motkrav, beror på reglene om ekstinksjon av debitorinnsigelser, </w:t>
      </w:r>
      <w:proofErr w:type="spellStart"/>
      <w:r w:rsidR="000145D2">
        <w:t>jf</w:t>
      </w:r>
      <w:proofErr w:type="spellEnd"/>
      <w:r w:rsidR="000145D2">
        <w:t xml:space="preserve"> § 18 (2).</w:t>
      </w:r>
    </w:p>
    <w:p w:rsidR="00DE3F3D" w:rsidRDefault="00DE3F3D" w:rsidP="00DE3F3D">
      <w:pPr>
        <w:pStyle w:val="Listeavsnitt"/>
        <w:numPr>
          <w:ilvl w:val="2"/>
          <w:numId w:val="4"/>
        </w:numPr>
      </w:pPr>
      <w:r>
        <w:t>§ 15 (3): Ekstinksjon av prisavslag hvis cedent er «</w:t>
      </w:r>
      <w:proofErr w:type="spellStart"/>
      <w:r>
        <w:t>legitimasjonshavaren</w:t>
      </w:r>
      <w:proofErr w:type="spellEnd"/>
      <w:r>
        <w:t>» + cesjonar får gjeldsbrevet «i hende» + cesjonar er i aktsom god tro.</w:t>
      </w:r>
    </w:p>
    <w:p w:rsidR="000145D2" w:rsidRDefault="000145D2" w:rsidP="000145D2"/>
    <w:p w:rsidR="0012677B" w:rsidRDefault="0012677B" w:rsidP="00317EFD">
      <w:pPr>
        <w:pStyle w:val="Listeavsnitt"/>
        <w:numPr>
          <w:ilvl w:val="0"/>
          <w:numId w:val="4"/>
        </w:numPr>
      </w:pPr>
      <w:r>
        <w:t>Subsidiært: Vanlig pengekrav</w:t>
      </w:r>
    </w:p>
    <w:p w:rsidR="0012677B" w:rsidRDefault="0012677B" w:rsidP="0012677B">
      <w:pPr>
        <w:pStyle w:val="Listeavsnitt"/>
        <w:numPr>
          <w:ilvl w:val="1"/>
          <w:numId w:val="4"/>
        </w:numPr>
      </w:pPr>
      <w:r>
        <w:t xml:space="preserve">=&gt; Prisavslagsinnsigelsen i behold, </w:t>
      </w:r>
      <w:proofErr w:type="spellStart"/>
      <w:r>
        <w:t>jf</w:t>
      </w:r>
      <w:proofErr w:type="spellEnd"/>
      <w:r>
        <w:t xml:space="preserve"> § 25.</w:t>
      </w:r>
    </w:p>
    <w:p w:rsidR="0012677B" w:rsidRDefault="0012677B" w:rsidP="0012677B">
      <w:pPr>
        <w:pStyle w:val="Listeavsnitt"/>
        <w:numPr>
          <w:ilvl w:val="1"/>
          <w:numId w:val="4"/>
        </w:numPr>
      </w:pPr>
      <w:r>
        <w:t xml:space="preserve">Sensorveiledning: Grundig inn på de alminnelige motregningsvilkårene + </w:t>
      </w:r>
      <w:proofErr w:type="spellStart"/>
      <w:r>
        <w:t>gbl</w:t>
      </w:r>
      <w:proofErr w:type="spellEnd"/>
      <w:r>
        <w:t xml:space="preserve">. § 26 </w:t>
      </w:r>
    </w:p>
    <w:p w:rsidR="0012677B" w:rsidRDefault="0012677B" w:rsidP="0012677B">
      <w:pPr>
        <w:pStyle w:val="Listeavsnitt"/>
        <w:numPr>
          <w:ilvl w:val="2"/>
          <w:numId w:val="4"/>
        </w:numPr>
      </w:pPr>
      <w:r>
        <w:t xml:space="preserve">Lang tid </w:t>
      </w:r>
      <w:r>
        <w:sym w:font="Wingdings" w:char="F0E8"/>
      </w:r>
      <w:r>
        <w:t xml:space="preserve"> Og uansett ender med at ikke motregningsadgang</w:t>
      </w:r>
    </w:p>
    <w:p w:rsidR="0012677B" w:rsidRDefault="0012677B" w:rsidP="0012677B">
      <w:pPr>
        <w:pStyle w:val="Listeavsnitt"/>
        <w:numPr>
          <w:ilvl w:val="2"/>
          <w:numId w:val="4"/>
        </w:numPr>
      </w:pPr>
      <w:r>
        <w:t xml:space="preserve">Men poeng: </w:t>
      </w:r>
    </w:p>
    <w:p w:rsidR="0012677B" w:rsidRDefault="0012677B" w:rsidP="0012677B">
      <w:pPr>
        <w:pStyle w:val="Listeavsnitt"/>
        <w:numPr>
          <w:ilvl w:val="3"/>
          <w:numId w:val="4"/>
        </w:numPr>
      </w:pPr>
      <w:r>
        <w:t xml:space="preserve">Prisavslag =&gt; Ikke et selvstendig / uavhengig motkrav. </w:t>
      </w:r>
    </w:p>
    <w:p w:rsidR="0012677B" w:rsidRDefault="0012677B" w:rsidP="0012677B">
      <w:pPr>
        <w:pStyle w:val="Listeavsnitt"/>
        <w:numPr>
          <w:ilvl w:val="3"/>
          <w:numId w:val="4"/>
        </w:numPr>
      </w:pPr>
      <w:r>
        <w:t xml:space="preserve">=&gt; Innsigelse mot hovedkravet. Skal i alle fall bedømmes som en innsigelse mot motkravet, </w:t>
      </w:r>
      <w:proofErr w:type="spellStart"/>
      <w:r>
        <w:t>jf</w:t>
      </w:r>
      <w:proofErr w:type="spellEnd"/>
      <w:r>
        <w:t xml:space="preserve"> 92/504</w:t>
      </w:r>
    </w:p>
    <w:p w:rsidR="0012677B" w:rsidRDefault="0012677B" w:rsidP="0012677B">
      <w:pPr>
        <w:pStyle w:val="Listeavsnitt"/>
        <w:numPr>
          <w:ilvl w:val="4"/>
          <w:numId w:val="4"/>
        </w:numPr>
      </w:pPr>
      <w:proofErr w:type="spellStart"/>
      <w:r>
        <w:t>Pga</w:t>
      </w:r>
      <w:proofErr w:type="spellEnd"/>
      <w:r>
        <w:t xml:space="preserve"> samme rettsforhold / konnekse fordringer</w:t>
      </w:r>
    </w:p>
    <w:p w:rsidR="0012677B" w:rsidRDefault="0012677B" w:rsidP="0012677B">
      <w:pPr>
        <w:pStyle w:val="Listeavsnitt"/>
        <w:numPr>
          <w:ilvl w:val="1"/>
          <w:numId w:val="4"/>
        </w:numPr>
      </w:pPr>
      <w:r>
        <w:t xml:space="preserve">Essens: </w:t>
      </w:r>
      <w:proofErr w:type="spellStart"/>
      <w:r>
        <w:t>gbl</w:t>
      </w:r>
      <w:proofErr w:type="spellEnd"/>
      <w:r>
        <w:t>. §§ 25 og 26</w:t>
      </w:r>
    </w:p>
    <w:p w:rsidR="0012677B" w:rsidRDefault="0012677B" w:rsidP="0012677B">
      <w:pPr>
        <w:pStyle w:val="Listeavsnitt"/>
        <w:numPr>
          <w:ilvl w:val="2"/>
          <w:numId w:val="4"/>
        </w:numPr>
      </w:pPr>
      <w:r>
        <w:t>§ 25 = Debitors innsigelser mot hovedkravet</w:t>
      </w:r>
    </w:p>
    <w:p w:rsidR="0012677B" w:rsidRDefault="0012677B" w:rsidP="0012677B">
      <w:pPr>
        <w:pStyle w:val="Listeavsnitt"/>
        <w:numPr>
          <w:ilvl w:val="2"/>
          <w:numId w:val="4"/>
        </w:numPr>
      </w:pPr>
      <w:r>
        <w:t>§ 26 = Debitors uavhengige motkrav mot cedenten (opprinnelig kreditor)</w:t>
      </w:r>
    </w:p>
    <w:p w:rsidR="0012677B" w:rsidRDefault="0012677B" w:rsidP="0012677B">
      <w:pPr>
        <w:pStyle w:val="Listeavsnitt"/>
        <w:numPr>
          <w:ilvl w:val="2"/>
          <w:numId w:val="4"/>
        </w:numPr>
      </w:pPr>
      <w:r>
        <w:t>Grunnpoeng: Innsigelser = bedre beskyttet enn uavhengige motregningsrett med uavhengige motkrav</w:t>
      </w:r>
    </w:p>
    <w:p w:rsidR="0012677B" w:rsidRDefault="0012677B" w:rsidP="0012677B">
      <w:pPr>
        <w:pStyle w:val="Listeavsnitt"/>
        <w:numPr>
          <w:ilvl w:val="2"/>
          <w:numId w:val="4"/>
        </w:numPr>
      </w:pPr>
      <w:r>
        <w:t>Grense innsigelser / motkrav =&gt; «Konneksitet»</w:t>
      </w:r>
    </w:p>
    <w:p w:rsidR="0012677B" w:rsidRDefault="0012677B" w:rsidP="0012677B">
      <w:pPr>
        <w:pStyle w:val="Listeavsnitt"/>
        <w:numPr>
          <w:ilvl w:val="3"/>
          <w:numId w:val="4"/>
        </w:numPr>
      </w:pPr>
      <w:r>
        <w:t>Prisavslag =&gt; Ikke enkelt å avgjøre om motkrav eller innsigelse i alm, men hvis motkrav =&gt; Åpenbart at konnekst</w:t>
      </w:r>
    </w:p>
    <w:p w:rsidR="0012677B" w:rsidRDefault="0012677B" w:rsidP="0012677B">
      <w:pPr>
        <w:pStyle w:val="Listeavsnitt"/>
        <w:numPr>
          <w:ilvl w:val="1"/>
          <w:numId w:val="4"/>
        </w:numPr>
      </w:pPr>
    </w:p>
    <w:p w:rsidR="00317EFD" w:rsidRDefault="00317EFD" w:rsidP="00317EFD">
      <w:pPr>
        <w:pStyle w:val="Listeavsnitt"/>
        <w:ind w:left="0"/>
      </w:pPr>
    </w:p>
    <w:p w:rsidR="00317EFD" w:rsidRDefault="00317EFD" w:rsidP="00317EFD">
      <w:pPr>
        <w:pStyle w:val="Listeavsnitt"/>
        <w:ind w:left="360"/>
      </w:pPr>
    </w:p>
    <w:p w:rsidR="00317EFD" w:rsidRPr="005D3421" w:rsidRDefault="00317EFD" w:rsidP="00317EFD">
      <w:pPr>
        <w:pStyle w:val="Listeavsnitt"/>
        <w:ind w:left="360"/>
        <w:rPr>
          <w:b/>
        </w:rPr>
      </w:pPr>
    </w:p>
    <w:p w:rsidR="006868AC" w:rsidRPr="006868AC" w:rsidRDefault="006868AC" w:rsidP="006868AC">
      <w:pPr>
        <w:pStyle w:val="Listeavsnitt"/>
        <w:numPr>
          <w:ilvl w:val="0"/>
          <w:numId w:val="3"/>
        </w:numPr>
        <w:ind w:left="360"/>
        <w:rPr>
          <w:b/>
        </w:rPr>
      </w:pPr>
      <w:r w:rsidRPr="005D3421">
        <w:rPr>
          <w:b/>
        </w:rPr>
        <w:t>Banken VS Hotellet/Lars</w:t>
      </w:r>
    </w:p>
    <w:p w:rsidR="006868AC" w:rsidRDefault="006868AC" w:rsidP="006868AC">
      <w:pPr>
        <w:pStyle w:val="Listeavsnitt"/>
        <w:ind w:left="0"/>
      </w:pPr>
    </w:p>
    <w:p w:rsidR="006868AC" w:rsidRDefault="006868AC" w:rsidP="006868AC">
      <w:pPr>
        <w:pStyle w:val="Listeavsnitt"/>
        <w:numPr>
          <w:ilvl w:val="0"/>
          <w:numId w:val="4"/>
        </w:numPr>
      </w:pPr>
      <w:r>
        <w:lastRenderedPageBreak/>
        <w:t>Banken: Krever at hotellet betaler gjeldsbrevets pålydende (100’)</w:t>
      </w:r>
    </w:p>
    <w:p w:rsidR="006868AC" w:rsidRDefault="006868AC" w:rsidP="006868AC">
      <w:pPr>
        <w:pStyle w:val="Listeavsnitt"/>
        <w:numPr>
          <w:ilvl w:val="1"/>
          <w:numId w:val="4"/>
        </w:numPr>
      </w:pPr>
      <w:proofErr w:type="gramStart"/>
      <w:r>
        <w:t>Faktum…</w:t>
      </w:r>
      <w:proofErr w:type="gramEnd"/>
    </w:p>
    <w:p w:rsidR="006868AC" w:rsidRDefault="006868AC" w:rsidP="006868AC">
      <w:pPr>
        <w:pStyle w:val="Listeavsnitt"/>
        <w:numPr>
          <w:ilvl w:val="1"/>
          <w:numId w:val="4"/>
        </w:numPr>
      </w:pPr>
      <w:r>
        <w:t>«Pålydende» =&gt; Banke</w:t>
      </w:r>
      <w:r w:rsidR="0006377D">
        <w:t>n</w:t>
      </w:r>
      <w:r>
        <w:t xml:space="preserve">s tap </w:t>
      </w:r>
      <w:r>
        <w:sym w:font="Wingdings" w:char="F0E8"/>
      </w:r>
      <w:r>
        <w:t xml:space="preserve"> Krav om erstatning</w:t>
      </w:r>
    </w:p>
    <w:p w:rsidR="00D35F3F" w:rsidRDefault="00D35F3F" w:rsidP="00D35F3F">
      <w:pPr>
        <w:pStyle w:val="Listeavsnitt"/>
        <w:numPr>
          <w:ilvl w:val="0"/>
          <w:numId w:val="4"/>
        </w:numPr>
      </w:pPr>
      <w:r>
        <w:t xml:space="preserve">Forutsetning: Advokatfirmaet betaler ikke </w:t>
      </w:r>
    </w:p>
    <w:p w:rsidR="00D35F3F" w:rsidRDefault="00D35F3F" w:rsidP="00D35F3F">
      <w:pPr>
        <w:pStyle w:val="Listeavsnitt"/>
        <w:numPr>
          <w:ilvl w:val="0"/>
          <w:numId w:val="4"/>
        </w:numPr>
      </w:pPr>
      <w:r>
        <w:t>Mange måter å drøfte på</w:t>
      </w:r>
      <w:r>
        <w:t xml:space="preserve"> </w:t>
      </w:r>
      <w:r>
        <w:sym w:font="Wingdings" w:char="F0E8"/>
      </w:r>
      <w:r>
        <w:t xml:space="preserve"> Delte meninger på privatretten</w:t>
      </w:r>
    </w:p>
    <w:p w:rsidR="004B51BF" w:rsidRDefault="004B51BF" w:rsidP="004B51BF">
      <w:pPr>
        <w:pStyle w:val="Listeavsnitt"/>
        <w:numPr>
          <w:ilvl w:val="1"/>
          <w:numId w:val="4"/>
        </w:numPr>
      </w:pPr>
      <w:r>
        <w:t xml:space="preserve">Som alltid: Din oppgave </w:t>
      </w:r>
      <w:r>
        <w:sym w:font="Wingdings" w:char="F0E8"/>
      </w:r>
      <w:r>
        <w:t xml:space="preserve"> Ikke å finne riktig svar, men: Identifisere rettsspørsmålene + drøfte og avgjøre </w:t>
      </w:r>
      <w:proofErr w:type="spellStart"/>
      <w:r>
        <w:t>pga</w:t>
      </w:r>
      <w:proofErr w:type="spellEnd"/>
      <w:r>
        <w:t xml:space="preserve"> juridisk metode</w:t>
      </w:r>
    </w:p>
    <w:p w:rsidR="00AA780B" w:rsidRPr="00AB2630" w:rsidRDefault="00AA780B" w:rsidP="004B51BF">
      <w:pPr>
        <w:pStyle w:val="Listeavsnitt"/>
        <w:numPr>
          <w:ilvl w:val="1"/>
          <w:numId w:val="4"/>
        </w:numPr>
        <w:rPr>
          <w:color w:val="7F7F7F" w:themeColor="text1" w:themeTint="80"/>
        </w:rPr>
      </w:pPr>
      <w:r w:rsidRPr="00AB2630">
        <w:rPr>
          <w:color w:val="7F7F7F" w:themeColor="text1" w:themeTint="80"/>
        </w:rPr>
        <w:t>Metode nå:</w:t>
      </w:r>
    </w:p>
    <w:p w:rsidR="00AA780B" w:rsidRPr="00AB2630" w:rsidRDefault="00AA780B" w:rsidP="00AA780B">
      <w:pPr>
        <w:pStyle w:val="Listeavsnitt"/>
        <w:numPr>
          <w:ilvl w:val="2"/>
          <w:numId w:val="4"/>
        </w:numPr>
        <w:rPr>
          <w:color w:val="7F7F7F" w:themeColor="text1" w:themeTint="80"/>
        </w:rPr>
      </w:pPr>
      <w:r w:rsidRPr="00AB2630">
        <w:rPr>
          <w:color w:val="7F7F7F" w:themeColor="text1" w:themeTint="80"/>
        </w:rPr>
        <w:t>Først oversikt over underproblemstillinger + svar</w:t>
      </w:r>
    </w:p>
    <w:p w:rsidR="00AA780B" w:rsidRPr="00AB2630" w:rsidRDefault="00AA780B" w:rsidP="00AA780B">
      <w:pPr>
        <w:pStyle w:val="Listeavsnitt"/>
        <w:numPr>
          <w:ilvl w:val="3"/>
          <w:numId w:val="4"/>
        </w:numPr>
        <w:rPr>
          <w:color w:val="7F7F7F" w:themeColor="text1" w:themeTint="80"/>
        </w:rPr>
      </w:pPr>
      <w:r w:rsidRPr="00AB2630">
        <w:rPr>
          <w:color w:val="7F7F7F" w:themeColor="text1" w:themeTint="80"/>
        </w:rPr>
        <w:t xml:space="preserve">For å unngå at du føler at jeg fortaper meg i alle mulige vanskelige spørsmål + mister </w:t>
      </w:r>
      <w:proofErr w:type="spellStart"/>
      <w:r w:rsidRPr="00AB2630">
        <w:rPr>
          <w:color w:val="7F7F7F" w:themeColor="text1" w:themeTint="80"/>
        </w:rPr>
        <w:t>track</w:t>
      </w:r>
      <w:proofErr w:type="spellEnd"/>
      <w:r w:rsidRPr="00AB2630">
        <w:rPr>
          <w:color w:val="7F7F7F" w:themeColor="text1" w:themeTint="80"/>
        </w:rPr>
        <w:t xml:space="preserve">. </w:t>
      </w:r>
    </w:p>
    <w:p w:rsidR="00AA780B" w:rsidRPr="00AB2630" w:rsidRDefault="00AA780B" w:rsidP="00AA780B">
      <w:pPr>
        <w:pStyle w:val="Listeavsnitt"/>
        <w:numPr>
          <w:ilvl w:val="2"/>
          <w:numId w:val="4"/>
        </w:numPr>
        <w:rPr>
          <w:color w:val="7F7F7F" w:themeColor="text1" w:themeTint="80"/>
        </w:rPr>
      </w:pPr>
      <w:r w:rsidRPr="00AB2630">
        <w:rPr>
          <w:color w:val="7F7F7F" w:themeColor="text1" w:themeTint="80"/>
        </w:rPr>
        <w:t>Deretter: Gjennomgang av hvordan jeg ville drøftet dette på eksamen</w:t>
      </w:r>
    </w:p>
    <w:p w:rsidR="00AA780B" w:rsidRPr="00AB2630" w:rsidRDefault="00AA780B" w:rsidP="00AA780B">
      <w:pPr>
        <w:pStyle w:val="Listeavsnitt"/>
        <w:numPr>
          <w:ilvl w:val="2"/>
          <w:numId w:val="4"/>
        </w:numPr>
        <w:rPr>
          <w:color w:val="7F7F7F" w:themeColor="text1" w:themeTint="80"/>
        </w:rPr>
      </w:pPr>
      <w:r w:rsidRPr="00AB2630">
        <w:rPr>
          <w:color w:val="7F7F7F" w:themeColor="text1" w:themeTint="80"/>
        </w:rPr>
        <w:t xml:space="preserve">Og: Hvis veldig vanskelig. </w:t>
      </w:r>
      <w:proofErr w:type="spellStart"/>
      <w:r w:rsidRPr="00AB2630">
        <w:rPr>
          <w:color w:val="7F7F7F" w:themeColor="text1" w:themeTint="80"/>
        </w:rPr>
        <w:t>Chill</w:t>
      </w:r>
      <w:proofErr w:type="spellEnd"/>
      <w:r w:rsidRPr="00AB2630">
        <w:rPr>
          <w:color w:val="7F7F7F" w:themeColor="text1" w:themeTint="80"/>
        </w:rPr>
        <w:t xml:space="preserve"> </w:t>
      </w:r>
      <w:proofErr w:type="spellStart"/>
      <w:r w:rsidRPr="00AB2630">
        <w:rPr>
          <w:color w:val="7F7F7F" w:themeColor="text1" w:themeTint="80"/>
        </w:rPr>
        <w:t>out</w:t>
      </w:r>
      <w:proofErr w:type="spellEnd"/>
      <w:r w:rsidRPr="00AB2630">
        <w:rPr>
          <w:color w:val="7F7F7F" w:themeColor="text1" w:themeTint="80"/>
        </w:rPr>
        <w:t>. Ikke nødvendig at du kan alt, men gjør så godt du kan</w:t>
      </w:r>
    </w:p>
    <w:p w:rsidR="00202C01" w:rsidRPr="00AB2630" w:rsidRDefault="004B51BF" w:rsidP="00AA780B">
      <w:pPr>
        <w:pStyle w:val="Listeavsnitt"/>
        <w:numPr>
          <w:ilvl w:val="0"/>
          <w:numId w:val="4"/>
        </w:numPr>
        <w:rPr>
          <w:color w:val="7F7F7F" w:themeColor="text1" w:themeTint="80"/>
        </w:rPr>
      </w:pPr>
      <w:r w:rsidRPr="00AB2630">
        <w:rPr>
          <w:color w:val="7F7F7F" w:themeColor="text1" w:themeTint="80"/>
        </w:rPr>
        <w:t xml:space="preserve">Oversikt over </w:t>
      </w:r>
      <w:r w:rsidR="00AA780B" w:rsidRPr="00AB2630">
        <w:rPr>
          <w:color w:val="7F7F7F" w:themeColor="text1" w:themeTint="80"/>
        </w:rPr>
        <w:t>underproblemstillinger</w:t>
      </w:r>
      <w:r w:rsidR="00202C01" w:rsidRPr="00AB2630">
        <w:rPr>
          <w:color w:val="7F7F7F" w:themeColor="text1" w:themeTint="80"/>
        </w:rPr>
        <w:t>:</w:t>
      </w:r>
      <w:r w:rsidR="00202C01" w:rsidRPr="00AB2630">
        <w:rPr>
          <w:color w:val="7F7F7F" w:themeColor="text1" w:themeTint="80"/>
        </w:rPr>
        <w:tab/>
      </w:r>
    </w:p>
    <w:p w:rsidR="00202C01" w:rsidRPr="00AB2630" w:rsidRDefault="00202C01" w:rsidP="00AA780B">
      <w:pPr>
        <w:pStyle w:val="Listeavsnitt"/>
        <w:numPr>
          <w:ilvl w:val="1"/>
          <w:numId w:val="4"/>
        </w:numPr>
        <w:rPr>
          <w:color w:val="7F7F7F" w:themeColor="text1" w:themeTint="80"/>
        </w:rPr>
      </w:pPr>
      <w:r w:rsidRPr="00AB2630">
        <w:rPr>
          <w:color w:val="7F7F7F" w:themeColor="text1" w:themeTint="80"/>
        </w:rPr>
        <w:t xml:space="preserve">1) Debitors prisavslagsinnsigelse = Omfattet av selgers ansvar etter </w:t>
      </w:r>
      <w:proofErr w:type="spellStart"/>
      <w:r w:rsidRPr="00AB2630">
        <w:rPr>
          <w:color w:val="7F7F7F" w:themeColor="text1" w:themeTint="80"/>
        </w:rPr>
        <w:t>bakgrunnsretten</w:t>
      </w:r>
      <w:proofErr w:type="spellEnd"/>
      <w:r w:rsidRPr="00AB2630">
        <w:rPr>
          <w:color w:val="7F7F7F" w:themeColor="text1" w:themeTint="80"/>
        </w:rPr>
        <w:t>?</w:t>
      </w:r>
    </w:p>
    <w:p w:rsidR="00202C01" w:rsidRPr="00AB2630" w:rsidRDefault="00202C01" w:rsidP="00AA780B">
      <w:pPr>
        <w:pStyle w:val="Listeavsnitt"/>
        <w:numPr>
          <w:ilvl w:val="2"/>
          <w:numId w:val="4"/>
        </w:numPr>
        <w:rPr>
          <w:color w:val="7F7F7F" w:themeColor="text1" w:themeTint="80"/>
        </w:rPr>
      </w:pPr>
      <w:r w:rsidRPr="00AB2630">
        <w:rPr>
          <w:color w:val="7F7F7F" w:themeColor="text1" w:themeTint="80"/>
        </w:rPr>
        <w:t xml:space="preserve">Svar: Ja, jf. veritasansvaret etter </w:t>
      </w:r>
      <w:proofErr w:type="spellStart"/>
      <w:r w:rsidRPr="00AB2630">
        <w:rPr>
          <w:color w:val="7F7F7F" w:themeColor="text1" w:themeTint="80"/>
        </w:rPr>
        <w:t>gbl</w:t>
      </w:r>
      <w:proofErr w:type="spellEnd"/>
      <w:r w:rsidRPr="00AB2630">
        <w:rPr>
          <w:color w:val="7F7F7F" w:themeColor="text1" w:themeTint="80"/>
        </w:rPr>
        <w:t>. § 9</w:t>
      </w:r>
    </w:p>
    <w:p w:rsidR="00AA780B" w:rsidRPr="00AB2630" w:rsidRDefault="00AA780B" w:rsidP="00AA780B">
      <w:pPr>
        <w:pStyle w:val="Listeavsnitt"/>
        <w:numPr>
          <w:ilvl w:val="3"/>
          <w:numId w:val="4"/>
        </w:numPr>
        <w:rPr>
          <w:color w:val="7F7F7F" w:themeColor="text1" w:themeTint="80"/>
        </w:rPr>
      </w:pPr>
      <w:r w:rsidRPr="00AB2630">
        <w:rPr>
          <w:color w:val="7F7F7F" w:themeColor="text1" w:themeTint="80"/>
        </w:rPr>
        <w:t>Alle er enige om at debitors prisavslag = eksempel på noe som vil medføre veritasansvar for cedenten</w:t>
      </w:r>
    </w:p>
    <w:p w:rsidR="00202C01" w:rsidRPr="00AB2630" w:rsidRDefault="00202C01" w:rsidP="00AA780B">
      <w:pPr>
        <w:pStyle w:val="Listeavsnitt"/>
        <w:numPr>
          <w:ilvl w:val="1"/>
          <w:numId w:val="4"/>
        </w:numPr>
        <w:rPr>
          <w:color w:val="7F7F7F" w:themeColor="text1" w:themeTint="80"/>
        </w:rPr>
      </w:pPr>
      <w:r w:rsidRPr="00AB2630">
        <w:rPr>
          <w:color w:val="7F7F7F" w:themeColor="text1" w:themeTint="80"/>
        </w:rPr>
        <w:t>2) Hva hvis debitorinnsigelsen har blitt ekstingvert av cesjonaren?</w:t>
      </w:r>
    </w:p>
    <w:p w:rsidR="00202C01" w:rsidRPr="00AB2630" w:rsidRDefault="00202C01" w:rsidP="00AA780B">
      <w:pPr>
        <w:pStyle w:val="Listeavsnitt"/>
        <w:numPr>
          <w:ilvl w:val="2"/>
          <w:numId w:val="4"/>
        </w:numPr>
        <w:rPr>
          <w:color w:val="7F7F7F" w:themeColor="text1" w:themeTint="80"/>
        </w:rPr>
      </w:pPr>
      <w:r w:rsidRPr="00AB2630">
        <w:rPr>
          <w:color w:val="7F7F7F" w:themeColor="text1" w:themeTint="80"/>
        </w:rPr>
        <w:t xml:space="preserve">(hvilket jeg kom til at var tilfellet etter § 15, </w:t>
      </w:r>
      <w:proofErr w:type="spellStart"/>
      <w:r w:rsidRPr="00AB2630">
        <w:rPr>
          <w:color w:val="7F7F7F" w:themeColor="text1" w:themeTint="80"/>
        </w:rPr>
        <w:t>pga</w:t>
      </w:r>
      <w:proofErr w:type="spellEnd"/>
      <w:r w:rsidRPr="00AB2630">
        <w:rPr>
          <w:color w:val="7F7F7F" w:themeColor="text1" w:themeTint="80"/>
        </w:rPr>
        <w:t xml:space="preserve"> omsetnin</w:t>
      </w:r>
      <w:r w:rsidR="00AA780B" w:rsidRPr="00AB2630">
        <w:rPr>
          <w:color w:val="7F7F7F" w:themeColor="text1" w:themeTint="80"/>
        </w:rPr>
        <w:t>gs</w:t>
      </w:r>
      <w:r w:rsidRPr="00AB2630">
        <w:rPr>
          <w:color w:val="7F7F7F" w:themeColor="text1" w:themeTint="80"/>
        </w:rPr>
        <w:t>gjeldsbrev)</w:t>
      </w:r>
    </w:p>
    <w:p w:rsidR="00202C01" w:rsidRPr="00AB2630" w:rsidRDefault="00202C01" w:rsidP="00AA780B">
      <w:pPr>
        <w:pStyle w:val="Listeavsnitt"/>
        <w:numPr>
          <w:ilvl w:val="2"/>
          <w:numId w:val="4"/>
        </w:numPr>
        <w:rPr>
          <w:color w:val="7F7F7F" w:themeColor="text1" w:themeTint="80"/>
        </w:rPr>
      </w:pPr>
      <w:r w:rsidRPr="00AB2630">
        <w:rPr>
          <w:color w:val="7F7F7F" w:themeColor="text1" w:themeTint="80"/>
        </w:rPr>
        <w:t>=&gt; Samstemt oppfatning: Cesjonaren har valget mellom å påberope seg ekstinksjon av prisavslagsinnsigelsen</w:t>
      </w:r>
      <w:r w:rsidR="001E57E1" w:rsidRPr="00AB2630">
        <w:rPr>
          <w:color w:val="7F7F7F" w:themeColor="text1" w:themeTint="80"/>
        </w:rPr>
        <w:t xml:space="preserve"> ELLER veritasansvar overfor selgeren/cedenten</w:t>
      </w:r>
    </w:p>
    <w:p w:rsidR="00831A42" w:rsidRPr="00AB2630" w:rsidRDefault="00831A42" w:rsidP="00AA780B">
      <w:pPr>
        <w:pStyle w:val="Listeavsnitt"/>
        <w:numPr>
          <w:ilvl w:val="3"/>
          <w:numId w:val="4"/>
        </w:numPr>
        <w:rPr>
          <w:color w:val="7F7F7F" w:themeColor="text1" w:themeTint="80"/>
        </w:rPr>
      </w:pPr>
      <w:r w:rsidRPr="00AB2630">
        <w:rPr>
          <w:color w:val="7F7F7F" w:themeColor="text1" w:themeTint="80"/>
        </w:rPr>
        <w:t xml:space="preserve">MEN: Cesjonaren må velge. Kan selvsagt ikke </w:t>
      </w:r>
      <w:r w:rsidR="0077044E" w:rsidRPr="00AB2630">
        <w:rPr>
          <w:color w:val="7F7F7F" w:themeColor="text1" w:themeTint="80"/>
        </w:rPr>
        <w:t>få oppfyllelse av begge</w:t>
      </w:r>
    </w:p>
    <w:p w:rsidR="00202C01" w:rsidRPr="00AB2630" w:rsidRDefault="00E1760A" w:rsidP="00AA780B">
      <w:pPr>
        <w:pStyle w:val="Listeavsnitt"/>
        <w:numPr>
          <w:ilvl w:val="1"/>
          <w:numId w:val="4"/>
        </w:numPr>
        <w:rPr>
          <w:color w:val="7F7F7F" w:themeColor="text1" w:themeTint="80"/>
        </w:rPr>
      </w:pPr>
      <w:r w:rsidRPr="00AB2630">
        <w:rPr>
          <w:color w:val="7F7F7F" w:themeColor="text1" w:themeTint="80"/>
        </w:rPr>
        <w:t>3</w:t>
      </w:r>
      <w:r w:rsidR="00202C01" w:rsidRPr="00AB2630">
        <w:rPr>
          <w:color w:val="7F7F7F" w:themeColor="text1" w:themeTint="80"/>
        </w:rPr>
        <w:t>) Hva hvis prisavslagskravet ikke forelå på salgstidspunktet, men oppstod etterpå? («Etterfølgende (retts)mangel»)</w:t>
      </w:r>
    </w:p>
    <w:p w:rsidR="00E1760A" w:rsidRPr="00AB2630" w:rsidRDefault="00202C01" w:rsidP="00AA780B">
      <w:pPr>
        <w:pStyle w:val="Listeavsnitt"/>
        <w:numPr>
          <w:ilvl w:val="2"/>
          <w:numId w:val="4"/>
        </w:numPr>
        <w:rPr>
          <w:color w:val="7F7F7F" w:themeColor="text1" w:themeTint="80"/>
        </w:rPr>
      </w:pPr>
      <w:r w:rsidRPr="00AB2630">
        <w:rPr>
          <w:color w:val="7F7F7F" w:themeColor="text1" w:themeTint="80"/>
        </w:rPr>
        <w:t xml:space="preserve">Svar: Rådende oppfatning =&gt; </w:t>
      </w:r>
      <w:proofErr w:type="spellStart"/>
      <w:r w:rsidRPr="00AB2630">
        <w:rPr>
          <w:color w:val="7F7F7F" w:themeColor="text1" w:themeTint="80"/>
        </w:rPr>
        <w:t>Gbl</w:t>
      </w:r>
      <w:proofErr w:type="spellEnd"/>
      <w:r w:rsidRPr="00AB2630">
        <w:rPr>
          <w:color w:val="7F7F7F" w:themeColor="text1" w:themeTint="80"/>
        </w:rPr>
        <w:t>. § 9 omfatter etterfølgende rettsmangler, men enkelte forfattere visse nyanser</w:t>
      </w:r>
      <w:r w:rsidR="00E1760A" w:rsidRPr="00AB2630">
        <w:rPr>
          <w:color w:val="7F7F7F" w:themeColor="text1" w:themeTint="80"/>
        </w:rPr>
        <w:t xml:space="preserve">. </w:t>
      </w:r>
    </w:p>
    <w:p w:rsidR="00202C01" w:rsidRPr="00AB2630" w:rsidRDefault="00E1760A" w:rsidP="00AA780B">
      <w:pPr>
        <w:pStyle w:val="Listeavsnitt"/>
        <w:numPr>
          <w:ilvl w:val="2"/>
          <w:numId w:val="4"/>
        </w:numPr>
        <w:rPr>
          <w:color w:val="7F7F7F" w:themeColor="text1" w:themeTint="80"/>
        </w:rPr>
      </w:pPr>
      <w:r w:rsidRPr="00AB2630">
        <w:rPr>
          <w:color w:val="7F7F7F" w:themeColor="text1" w:themeTint="80"/>
        </w:rPr>
        <w:t>(Kommer tilbake til)</w:t>
      </w:r>
    </w:p>
    <w:p w:rsidR="00202C01" w:rsidRPr="00AB2630" w:rsidRDefault="00E1760A" w:rsidP="00AA780B">
      <w:pPr>
        <w:pStyle w:val="Listeavsnitt"/>
        <w:numPr>
          <w:ilvl w:val="1"/>
          <w:numId w:val="4"/>
        </w:numPr>
        <w:rPr>
          <w:color w:val="7F7F7F" w:themeColor="text1" w:themeTint="80"/>
        </w:rPr>
      </w:pPr>
      <w:r w:rsidRPr="00AB2630">
        <w:rPr>
          <w:color w:val="7F7F7F" w:themeColor="text1" w:themeTint="80"/>
        </w:rPr>
        <w:t>4</w:t>
      </w:r>
      <w:r w:rsidR="00202C01" w:rsidRPr="00AB2630">
        <w:rPr>
          <w:color w:val="7F7F7F" w:themeColor="text1" w:themeTint="80"/>
        </w:rPr>
        <w:t xml:space="preserve">) </w:t>
      </w:r>
      <w:proofErr w:type="spellStart"/>
      <w:r w:rsidR="00202C01" w:rsidRPr="00AB2630">
        <w:rPr>
          <w:color w:val="7F7F7F" w:themeColor="text1" w:themeTint="80"/>
        </w:rPr>
        <w:t>Direktekravsspm</w:t>
      </w:r>
      <w:proofErr w:type="spellEnd"/>
      <w:r w:rsidR="00202C01" w:rsidRPr="00AB2630">
        <w:rPr>
          <w:color w:val="7F7F7F" w:themeColor="text1" w:themeTint="80"/>
        </w:rPr>
        <w:t xml:space="preserve">: Ikke kontraktsforhold mellom banken og hotellet </w:t>
      </w:r>
      <w:r w:rsidR="00202C01" w:rsidRPr="00AB2630">
        <w:rPr>
          <w:color w:val="7F7F7F" w:themeColor="text1" w:themeTint="80"/>
        </w:rPr>
        <w:sym w:font="Wingdings" w:char="F0E8"/>
      </w:r>
      <w:r w:rsidR="00202C01" w:rsidRPr="00AB2630">
        <w:rPr>
          <w:color w:val="7F7F7F" w:themeColor="text1" w:themeTint="80"/>
        </w:rPr>
        <w:t xml:space="preserve"> </w:t>
      </w:r>
      <w:proofErr w:type="spellStart"/>
      <w:r w:rsidR="00202C01" w:rsidRPr="00AB2630">
        <w:rPr>
          <w:color w:val="7F7F7F" w:themeColor="text1" w:themeTint="80"/>
        </w:rPr>
        <w:t>Direktekravsadgang</w:t>
      </w:r>
      <w:proofErr w:type="spellEnd"/>
      <w:r w:rsidR="00202C01" w:rsidRPr="00AB2630">
        <w:rPr>
          <w:color w:val="7F7F7F" w:themeColor="text1" w:themeTint="80"/>
        </w:rPr>
        <w:t>? Har hotellet veritasansvar overfor banken?</w:t>
      </w:r>
    </w:p>
    <w:p w:rsidR="00AA780B" w:rsidRPr="00AB2630" w:rsidRDefault="00AA780B" w:rsidP="00AA780B">
      <w:pPr>
        <w:pStyle w:val="Listeavsnitt"/>
        <w:numPr>
          <w:ilvl w:val="2"/>
          <w:numId w:val="4"/>
        </w:numPr>
        <w:rPr>
          <w:color w:val="7F7F7F" w:themeColor="text1" w:themeTint="80"/>
        </w:rPr>
      </w:pPr>
      <w:r w:rsidRPr="00AB2630">
        <w:rPr>
          <w:color w:val="7F7F7F" w:themeColor="text1" w:themeTint="80"/>
        </w:rPr>
        <w:t xml:space="preserve">Svar =&gt; Enighet om </w:t>
      </w:r>
      <w:proofErr w:type="spellStart"/>
      <w:r w:rsidRPr="00AB2630">
        <w:rPr>
          <w:color w:val="7F7F7F" w:themeColor="text1" w:themeTint="80"/>
        </w:rPr>
        <w:t>direktekravsadgang</w:t>
      </w:r>
      <w:proofErr w:type="spellEnd"/>
      <w:r w:rsidRPr="00AB2630">
        <w:rPr>
          <w:color w:val="7F7F7F" w:themeColor="text1" w:themeTint="80"/>
        </w:rPr>
        <w:t>, men uenighet om mest nøyaktig forankring</w:t>
      </w:r>
    </w:p>
    <w:p w:rsidR="00AA780B" w:rsidRPr="00AB2630" w:rsidRDefault="00AA780B" w:rsidP="00AA780B">
      <w:pPr>
        <w:pStyle w:val="Listeavsnitt"/>
        <w:numPr>
          <w:ilvl w:val="3"/>
          <w:numId w:val="4"/>
        </w:numPr>
        <w:rPr>
          <w:color w:val="7F7F7F" w:themeColor="text1" w:themeTint="80"/>
        </w:rPr>
      </w:pPr>
      <w:r w:rsidRPr="00AB2630">
        <w:rPr>
          <w:color w:val="7F7F7F" w:themeColor="text1" w:themeTint="80"/>
        </w:rPr>
        <w:t xml:space="preserve">1) </w:t>
      </w:r>
      <w:proofErr w:type="spellStart"/>
      <w:r w:rsidRPr="00AB2630">
        <w:rPr>
          <w:color w:val="7F7F7F" w:themeColor="text1" w:themeTint="80"/>
        </w:rPr>
        <w:t>Gbl</w:t>
      </w:r>
      <w:proofErr w:type="spellEnd"/>
      <w:r w:rsidRPr="00AB2630">
        <w:rPr>
          <w:color w:val="7F7F7F" w:themeColor="text1" w:themeTint="80"/>
        </w:rPr>
        <w:t>. § 9 direkte</w:t>
      </w:r>
    </w:p>
    <w:p w:rsidR="00202C01" w:rsidRPr="00AB2630" w:rsidRDefault="00AA780B" w:rsidP="00AA780B">
      <w:pPr>
        <w:pStyle w:val="Listeavsnitt"/>
        <w:numPr>
          <w:ilvl w:val="3"/>
          <w:numId w:val="4"/>
        </w:numPr>
        <w:rPr>
          <w:color w:val="7F7F7F" w:themeColor="text1" w:themeTint="80"/>
        </w:rPr>
      </w:pPr>
      <w:r w:rsidRPr="00AB2630">
        <w:rPr>
          <w:color w:val="7F7F7F" w:themeColor="text1" w:themeTint="80"/>
        </w:rPr>
        <w:t xml:space="preserve">2) </w:t>
      </w:r>
      <w:proofErr w:type="spellStart"/>
      <w:r w:rsidRPr="00AB2630">
        <w:rPr>
          <w:color w:val="7F7F7F" w:themeColor="text1" w:themeTint="80"/>
        </w:rPr>
        <w:t>Kjl</w:t>
      </w:r>
      <w:proofErr w:type="spellEnd"/>
      <w:r w:rsidRPr="00AB2630">
        <w:rPr>
          <w:color w:val="7F7F7F" w:themeColor="text1" w:themeTint="80"/>
        </w:rPr>
        <w:t>. § 84. V</w:t>
      </w:r>
      <w:r w:rsidR="00202C01" w:rsidRPr="00AB2630">
        <w:rPr>
          <w:color w:val="7F7F7F" w:themeColor="text1" w:themeTint="80"/>
        </w:rPr>
        <w:t>eritasansvaret =&gt; mangelskravet</w:t>
      </w:r>
    </w:p>
    <w:p w:rsidR="00202C01" w:rsidRPr="00AB2630" w:rsidRDefault="00202C01" w:rsidP="00AA780B">
      <w:pPr>
        <w:pStyle w:val="Listeavsnitt"/>
        <w:numPr>
          <w:ilvl w:val="2"/>
          <w:numId w:val="4"/>
        </w:numPr>
        <w:rPr>
          <w:color w:val="7F7F7F" w:themeColor="text1" w:themeTint="80"/>
        </w:rPr>
      </w:pPr>
      <w:r w:rsidRPr="00AB2630">
        <w:rPr>
          <w:color w:val="7F7F7F" w:themeColor="text1" w:themeTint="80"/>
        </w:rPr>
        <w:t xml:space="preserve">Sensorveiledning + flere andre: Må forankres direkte i </w:t>
      </w:r>
      <w:proofErr w:type="spellStart"/>
      <w:r w:rsidRPr="00AB2630">
        <w:rPr>
          <w:color w:val="7F7F7F" w:themeColor="text1" w:themeTint="80"/>
        </w:rPr>
        <w:t>gbl</w:t>
      </w:r>
      <w:proofErr w:type="spellEnd"/>
      <w:r w:rsidRPr="00AB2630">
        <w:rPr>
          <w:color w:val="7F7F7F" w:themeColor="text1" w:themeTint="80"/>
        </w:rPr>
        <w:t xml:space="preserve">. § 9. Men lander på samme resultat og bruker </w:t>
      </w:r>
      <w:proofErr w:type="spellStart"/>
      <w:r w:rsidRPr="00AB2630">
        <w:rPr>
          <w:color w:val="7F7F7F" w:themeColor="text1" w:themeTint="80"/>
        </w:rPr>
        <w:t>kjl</w:t>
      </w:r>
      <w:proofErr w:type="spellEnd"/>
      <w:r w:rsidRPr="00AB2630">
        <w:rPr>
          <w:color w:val="7F7F7F" w:themeColor="text1" w:themeTint="80"/>
        </w:rPr>
        <w:t>. § 84 som argument.</w:t>
      </w:r>
    </w:p>
    <w:p w:rsidR="00202C01" w:rsidRPr="00AB2630" w:rsidRDefault="00202C01" w:rsidP="00AA780B">
      <w:pPr>
        <w:pStyle w:val="Listeavsnitt"/>
        <w:numPr>
          <w:ilvl w:val="2"/>
          <w:numId w:val="4"/>
        </w:numPr>
        <w:rPr>
          <w:color w:val="7F7F7F" w:themeColor="text1" w:themeTint="80"/>
        </w:rPr>
      </w:pPr>
      <w:r w:rsidRPr="00AB2630">
        <w:rPr>
          <w:color w:val="7F7F7F" w:themeColor="text1" w:themeTint="80"/>
        </w:rPr>
        <w:t xml:space="preserve">Spør </w:t>
      </w:r>
      <w:r w:rsidR="00AA780B" w:rsidRPr="00AB2630">
        <w:rPr>
          <w:color w:val="7F7F7F" w:themeColor="text1" w:themeTint="80"/>
        </w:rPr>
        <w:t>kurslederen</w:t>
      </w:r>
      <w:r w:rsidRPr="00AB2630">
        <w:rPr>
          <w:color w:val="7F7F7F" w:themeColor="text1" w:themeTint="80"/>
        </w:rPr>
        <w:t xml:space="preserve"> din!</w:t>
      </w:r>
    </w:p>
    <w:p w:rsidR="00202C01" w:rsidRPr="00AB2630" w:rsidRDefault="00E1760A" w:rsidP="00AA780B">
      <w:pPr>
        <w:pStyle w:val="Listeavsnitt"/>
        <w:numPr>
          <w:ilvl w:val="1"/>
          <w:numId w:val="4"/>
        </w:numPr>
        <w:rPr>
          <w:color w:val="7F7F7F" w:themeColor="text1" w:themeTint="80"/>
        </w:rPr>
      </w:pPr>
      <w:r w:rsidRPr="00AB2630">
        <w:rPr>
          <w:color w:val="7F7F7F" w:themeColor="text1" w:themeTint="80"/>
        </w:rPr>
        <w:t>5</w:t>
      </w:r>
      <w:r w:rsidR="00202C01" w:rsidRPr="00AB2630">
        <w:rPr>
          <w:color w:val="7F7F7F" w:themeColor="text1" w:themeTint="80"/>
        </w:rPr>
        <w:t>)</w:t>
      </w:r>
      <w:r w:rsidRPr="00AB2630">
        <w:rPr>
          <w:color w:val="7F7F7F" w:themeColor="text1" w:themeTint="80"/>
        </w:rPr>
        <w:t xml:space="preserve"> Vilkår at Volds inkasso har lidt tap for å fremme erstatningskrav mot hotellet?</w:t>
      </w:r>
      <w:r w:rsidR="00202C01" w:rsidRPr="00AB2630">
        <w:rPr>
          <w:color w:val="7F7F7F" w:themeColor="text1" w:themeTint="80"/>
        </w:rPr>
        <w:t xml:space="preserve">  </w:t>
      </w:r>
    </w:p>
    <w:p w:rsidR="00D35F3F" w:rsidRDefault="00D35F3F" w:rsidP="00D35F3F">
      <w:pPr>
        <w:pStyle w:val="Listeavsnitt"/>
        <w:numPr>
          <w:ilvl w:val="0"/>
          <w:numId w:val="4"/>
        </w:numPr>
      </w:pPr>
      <w:r>
        <w:t xml:space="preserve">Min </w:t>
      </w:r>
      <w:proofErr w:type="spellStart"/>
      <w:r>
        <w:t>approach</w:t>
      </w:r>
      <w:proofErr w:type="spellEnd"/>
      <w:r>
        <w:t>:</w:t>
      </w:r>
    </w:p>
    <w:p w:rsidR="00D35F3F" w:rsidRDefault="00D35F3F" w:rsidP="00D35F3F">
      <w:pPr>
        <w:pStyle w:val="Listeavsnitt"/>
        <w:numPr>
          <w:ilvl w:val="1"/>
          <w:numId w:val="4"/>
        </w:numPr>
      </w:pPr>
      <w:r>
        <w:t xml:space="preserve">UP: Kjøp av pengekrav/omsetningsgjeldsbrev =&gt; «Kjøp» som reguleres av </w:t>
      </w:r>
      <w:proofErr w:type="spellStart"/>
      <w:r>
        <w:t>kjl</w:t>
      </w:r>
      <w:proofErr w:type="spellEnd"/>
      <w:r>
        <w:t>.</w:t>
      </w:r>
    </w:p>
    <w:p w:rsidR="00D35F3F" w:rsidRDefault="00D35F3F" w:rsidP="00D35F3F">
      <w:pPr>
        <w:pStyle w:val="Listeavsnitt"/>
        <w:numPr>
          <w:ilvl w:val="2"/>
          <w:numId w:val="4"/>
        </w:numPr>
      </w:pPr>
      <w:r>
        <w:t>Merk: Spiller ingen rolle om omsetningsgjeldsbrev eller ikke ved vurderingen av de kjøpsrettslige spørsmålene</w:t>
      </w:r>
    </w:p>
    <w:p w:rsidR="00D04AC3" w:rsidRPr="00AB2630" w:rsidRDefault="00D04AC3" w:rsidP="00D04AC3">
      <w:pPr>
        <w:pStyle w:val="Listeavsnitt"/>
        <w:numPr>
          <w:ilvl w:val="3"/>
          <w:numId w:val="4"/>
        </w:numPr>
        <w:rPr>
          <w:color w:val="7F7F7F" w:themeColor="text1" w:themeTint="80"/>
        </w:rPr>
      </w:pPr>
      <w:r w:rsidRPr="00AB2630">
        <w:rPr>
          <w:color w:val="7F7F7F" w:themeColor="text1" w:themeTint="80"/>
        </w:rPr>
        <w:t xml:space="preserve">Forskjell: Kjøperens/cesjonarens ekstinksjonsadgang </w:t>
      </w:r>
      <w:proofErr w:type="spellStart"/>
      <w:r w:rsidRPr="00AB2630">
        <w:rPr>
          <w:color w:val="7F7F7F" w:themeColor="text1" w:themeTint="80"/>
        </w:rPr>
        <w:t>mtp</w:t>
      </w:r>
      <w:proofErr w:type="spellEnd"/>
      <w:r w:rsidRPr="00AB2630">
        <w:rPr>
          <w:color w:val="7F7F7F" w:themeColor="text1" w:themeTint="80"/>
        </w:rPr>
        <w:t xml:space="preserve"> debitorinnsigelser. Og som nevnt: Cesjonaren har valgrett </w:t>
      </w:r>
      <w:proofErr w:type="spellStart"/>
      <w:r w:rsidRPr="00AB2630">
        <w:rPr>
          <w:color w:val="7F7F7F" w:themeColor="text1" w:themeTint="80"/>
        </w:rPr>
        <w:t>mtp</w:t>
      </w:r>
      <w:proofErr w:type="spellEnd"/>
      <w:r w:rsidRPr="00AB2630">
        <w:rPr>
          <w:color w:val="7F7F7F" w:themeColor="text1" w:themeTint="80"/>
        </w:rPr>
        <w:t xml:space="preserve"> ekstinksjon eller holde selger/cedent ansvarlig</w:t>
      </w:r>
    </w:p>
    <w:p w:rsidR="00A940F6" w:rsidRDefault="00A940F6" w:rsidP="00A940F6">
      <w:pPr>
        <w:pStyle w:val="Listeavsnitt"/>
        <w:numPr>
          <w:ilvl w:val="1"/>
          <w:numId w:val="4"/>
        </w:numPr>
      </w:pPr>
      <w:r>
        <w:lastRenderedPageBreak/>
        <w:t xml:space="preserve">Her: Krav mot tidligere ledd </w:t>
      </w:r>
      <w:r>
        <w:sym w:font="Wingdings" w:char="F0E8"/>
      </w:r>
      <w:r>
        <w:t xml:space="preserve"> </w:t>
      </w:r>
      <w:proofErr w:type="spellStart"/>
      <w:r>
        <w:t>Kjl</w:t>
      </w:r>
      <w:proofErr w:type="spellEnd"/>
      <w:r>
        <w:t xml:space="preserve"> § 84 (subrogasjon) =&gt; Kravet følger tingen</w:t>
      </w:r>
    </w:p>
    <w:p w:rsidR="00A940F6" w:rsidRDefault="00A940F6" w:rsidP="00A940F6">
      <w:pPr>
        <w:pStyle w:val="Listeavsnitt"/>
        <w:numPr>
          <w:ilvl w:val="1"/>
          <w:numId w:val="4"/>
        </w:numPr>
      </w:pPr>
      <w:proofErr w:type="spellStart"/>
      <w:r>
        <w:t>Spm</w:t>
      </w:r>
      <w:proofErr w:type="spellEnd"/>
      <w:r>
        <w:t>: Om Volds inkasso har et mangelskrav mot hotellet?</w:t>
      </w:r>
    </w:p>
    <w:p w:rsidR="00A940F6" w:rsidRDefault="00A940F6" w:rsidP="00A940F6">
      <w:pPr>
        <w:pStyle w:val="Listeavsnitt"/>
        <w:numPr>
          <w:ilvl w:val="2"/>
          <w:numId w:val="4"/>
        </w:numPr>
      </w:pPr>
      <w:r>
        <w:t>«Mangelskrav»</w:t>
      </w:r>
      <w:r w:rsidR="00B860F7">
        <w:t xml:space="preserve">, </w:t>
      </w:r>
      <w:proofErr w:type="spellStart"/>
      <w:r w:rsidR="00B860F7">
        <w:t>jf</w:t>
      </w:r>
      <w:proofErr w:type="spellEnd"/>
      <w:r w:rsidR="00B860F7">
        <w:t xml:space="preserve"> § 84</w:t>
      </w:r>
      <w:r>
        <w:t xml:space="preserve"> </w:t>
      </w:r>
      <w:r>
        <w:sym w:font="Wingdings" w:char="F0E8"/>
      </w:r>
      <w:r>
        <w:t xml:space="preserve"> </w:t>
      </w:r>
      <w:r w:rsidR="00B860F7">
        <w:t>Vilkår om m</w:t>
      </w:r>
      <w:r>
        <w:t>angel + erstatningsansvar</w:t>
      </w:r>
    </w:p>
    <w:p w:rsidR="00A940F6" w:rsidRDefault="00A940F6" w:rsidP="00A940F6">
      <w:pPr>
        <w:pStyle w:val="Listeavsnitt"/>
        <w:numPr>
          <w:ilvl w:val="2"/>
          <w:numId w:val="4"/>
        </w:numPr>
      </w:pPr>
      <w:proofErr w:type="spellStart"/>
      <w:r>
        <w:t>Kjl</w:t>
      </w:r>
      <w:proofErr w:type="spellEnd"/>
      <w:r>
        <w:t xml:space="preserve">.’s </w:t>
      </w:r>
      <w:proofErr w:type="spellStart"/>
      <w:r>
        <w:t>mangelsregler</w:t>
      </w:r>
      <w:proofErr w:type="spellEnd"/>
      <w:r>
        <w:t xml:space="preserve"> (§§ 17-19) =&gt; Skrevet med løsørekjøpet for øyet</w:t>
      </w:r>
    </w:p>
    <w:p w:rsidR="00A940F6" w:rsidRDefault="00A940F6" w:rsidP="00A940F6">
      <w:pPr>
        <w:pStyle w:val="Listeavsnitt"/>
        <w:numPr>
          <w:ilvl w:val="3"/>
          <w:numId w:val="4"/>
        </w:numPr>
      </w:pPr>
      <w:r>
        <w:t>Passer dårlig på andre formuesgoder</w:t>
      </w:r>
    </w:p>
    <w:p w:rsidR="00A940F6" w:rsidRDefault="00A940F6" w:rsidP="00A940F6">
      <w:pPr>
        <w:pStyle w:val="Listeavsnitt"/>
        <w:numPr>
          <w:ilvl w:val="2"/>
          <w:numId w:val="4"/>
        </w:numPr>
      </w:pPr>
      <w:r>
        <w:sym w:font="Wingdings" w:char="F0E8"/>
      </w:r>
      <w:r>
        <w:t xml:space="preserve"> </w:t>
      </w:r>
      <w:proofErr w:type="spellStart"/>
      <w:r>
        <w:t>Gbl</w:t>
      </w:r>
      <w:proofErr w:type="spellEnd"/>
      <w:r>
        <w:t xml:space="preserve">. </w:t>
      </w:r>
      <w:proofErr w:type="spellStart"/>
      <w:r>
        <w:t>kap</w:t>
      </w:r>
      <w:proofErr w:type="spellEnd"/>
      <w:r>
        <w:t xml:space="preserve"> 1: §§ 9 og 10 (veritas- og </w:t>
      </w:r>
      <w:proofErr w:type="spellStart"/>
      <w:r>
        <w:t>bonitasansvar</w:t>
      </w:r>
      <w:proofErr w:type="spellEnd"/>
      <w:r>
        <w:t>)</w:t>
      </w:r>
    </w:p>
    <w:p w:rsidR="00A940F6" w:rsidRDefault="00A940F6" w:rsidP="00A940F6">
      <w:pPr>
        <w:pStyle w:val="Listeavsnitt"/>
        <w:numPr>
          <w:ilvl w:val="3"/>
          <w:numId w:val="4"/>
        </w:numPr>
      </w:pPr>
      <w:r>
        <w:t>Direkte: Bare erstatningsansvar</w:t>
      </w:r>
    </w:p>
    <w:p w:rsidR="00A940F6" w:rsidRDefault="00A940F6" w:rsidP="00A940F6">
      <w:pPr>
        <w:pStyle w:val="Listeavsnitt"/>
        <w:numPr>
          <w:ilvl w:val="3"/>
          <w:numId w:val="4"/>
        </w:numPr>
      </w:pPr>
      <w:r>
        <w:t>Men indirekte: Også mangel/kontraktsbrudd</w:t>
      </w:r>
    </w:p>
    <w:p w:rsidR="00A940F6" w:rsidRDefault="00A940F6" w:rsidP="00A940F6">
      <w:pPr>
        <w:pStyle w:val="Listeavsnitt"/>
        <w:numPr>
          <w:ilvl w:val="4"/>
          <w:numId w:val="4"/>
        </w:numPr>
      </w:pPr>
      <w:r>
        <w:t>Ansvarsgrunnlag/erstatningsansvar forutsetter kontraktsbrudd</w:t>
      </w:r>
    </w:p>
    <w:p w:rsidR="00CF48FC" w:rsidRDefault="00CF48FC" w:rsidP="00CF48FC">
      <w:pPr>
        <w:pStyle w:val="Listeavsnitt"/>
        <w:numPr>
          <w:ilvl w:val="2"/>
          <w:numId w:val="4"/>
        </w:numPr>
      </w:pPr>
      <w:r>
        <w:t xml:space="preserve">§§ 9 og 10 </w:t>
      </w:r>
    </w:p>
    <w:p w:rsidR="00CF48FC" w:rsidRDefault="00CF48FC" w:rsidP="00CF48FC">
      <w:pPr>
        <w:pStyle w:val="Listeavsnitt"/>
        <w:numPr>
          <w:ilvl w:val="3"/>
          <w:numId w:val="4"/>
        </w:numPr>
      </w:pPr>
      <w:r>
        <w:t xml:space="preserve">Essens </w:t>
      </w:r>
      <w:r>
        <w:sym w:font="Wingdings" w:char="F0E8"/>
      </w:r>
      <w:r>
        <w:t xml:space="preserve"> Hvis ikke noe annet avtalt: </w:t>
      </w:r>
    </w:p>
    <w:p w:rsidR="00CF48FC" w:rsidRDefault="00CF48FC" w:rsidP="00CF48FC">
      <w:pPr>
        <w:pStyle w:val="Listeavsnitt"/>
        <w:numPr>
          <w:ilvl w:val="4"/>
          <w:numId w:val="4"/>
        </w:numPr>
      </w:pPr>
      <w:r>
        <w:t xml:space="preserve">BGR =&gt; Selger har veritasansvar, men ikke </w:t>
      </w:r>
      <w:proofErr w:type="spellStart"/>
      <w:r>
        <w:t>bonitasansvar</w:t>
      </w:r>
      <w:proofErr w:type="spellEnd"/>
    </w:p>
    <w:p w:rsidR="00CF48FC" w:rsidRDefault="00CF48FC" w:rsidP="00CF48FC">
      <w:pPr>
        <w:pStyle w:val="Listeavsnitt"/>
        <w:numPr>
          <w:ilvl w:val="3"/>
          <w:numId w:val="4"/>
        </w:numPr>
      </w:pPr>
      <w:r>
        <w:t xml:space="preserve">§ 9 «Veritasansvar»? </w:t>
      </w:r>
    </w:p>
    <w:p w:rsidR="00CF48FC" w:rsidRDefault="00CF48FC" w:rsidP="00CF48FC">
      <w:pPr>
        <w:pStyle w:val="Listeavsnitt"/>
        <w:numPr>
          <w:ilvl w:val="4"/>
          <w:numId w:val="4"/>
        </w:numPr>
      </w:pPr>
      <w:r>
        <w:t>«Svarer for at kravet er til»</w:t>
      </w:r>
    </w:p>
    <w:p w:rsidR="00202C01" w:rsidRDefault="00202C01" w:rsidP="00CF48FC">
      <w:pPr>
        <w:pStyle w:val="Listeavsnitt"/>
        <w:numPr>
          <w:ilvl w:val="4"/>
          <w:numId w:val="4"/>
        </w:numPr>
      </w:pPr>
      <w:r>
        <w:t>Omfatter:</w:t>
      </w:r>
    </w:p>
    <w:p w:rsidR="00202C01" w:rsidRDefault="00202C01" w:rsidP="00202C01">
      <w:pPr>
        <w:pStyle w:val="Listeavsnitt"/>
        <w:numPr>
          <w:ilvl w:val="5"/>
          <w:numId w:val="4"/>
        </w:numPr>
      </w:pPr>
      <w:r>
        <w:t>Et krav som ikke eksisterer overhodet</w:t>
      </w:r>
    </w:p>
    <w:p w:rsidR="00202C01" w:rsidRDefault="00202C01" w:rsidP="00202C01">
      <w:pPr>
        <w:pStyle w:val="Listeavsnitt"/>
        <w:numPr>
          <w:ilvl w:val="5"/>
          <w:numId w:val="4"/>
        </w:numPr>
      </w:pPr>
      <w:r>
        <w:t>Rettsmangler i tradisjonell forstand</w:t>
      </w:r>
    </w:p>
    <w:p w:rsidR="00202C01" w:rsidRDefault="00202C01" w:rsidP="00202C01">
      <w:pPr>
        <w:pStyle w:val="Listeavsnitt"/>
        <w:numPr>
          <w:ilvl w:val="5"/>
          <w:numId w:val="4"/>
        </w:numPr>
      </w:pPr>
      <w:r>
        <w:t>Debitorinnsigelser</w:t>
      </w:r>
      <w:r w:rsidR="003A3FF4">
        <w:t xml:space="preserve"> og motkrav med motregningsrett</w:t>
      </w:r>
    </w:p>
    <w:p w:rsidR="003A3FF4" w:rsidRDefault="003A3FF4" w:rsidP="003A3FF4">
      <w:pPr>
        <w:pStyle w:val="Listeavsnitt"/>
        <w:numPr>
          <w:ilvl w:val="6"/>
          <w:numId w:val="4"/>
        </w:numPr>
      </w:pPr>
      <w:r>
        <w:t>Skoleeksempel på debitorinnsigelse = Prisavslag</w:t>
      </w:r>
    </w:p>
    <w:p w:rsidR="00CF48FC" w:rsidRDefault="00CF48FC" w:rsidP="00CF48FC">
      <w:pPr>
        <w:pStyle w:val="Listeavsnitt"/>
        <w:numPr>
          <w:ilvl w:val="3"/>
          <w:numId w:val="4"/>
        </w:numPr>
      </w:pPr>
      <w:r>
        <w:t>§ 10 «</w:t>
      </w:r>
      <w:proofErr w:type="spellStart"/>
      <w:r>
        <w:t>Bonitasansvar</w:t>
      </w:r>
      <w:proofErr w:type="spellEnd"/>
      <w:r>
        <w:t xml:space="preserve">» </w:t>
      </w:r>
    </w:p>
    <w:p w:rsidR="00CF48FC" w:rsidRDefault="00CF48FC" w:rsidP="00CF48FC">
      <w:pPr>
        <w:pStyle w:val="Listeavsnitt"/>
        <w:numPr>
          <w:ilvl w:val="4"/>
          <w:numId w:val="4"/>
        </w:numPr>
      </w:pPr>
      <w:r>
        <w:t xml:space="preserve">Ansvar for at debitor </w:t>
      </w:r>
      <w:proofErr w:type="spellStart"/>
      <w:r>
        <w:t>cessus</w:t>
      </w:r>
      <w:proofErr w:type="spellEnd"/>
      <w:r>
        <w:t xml:space="preserve"> er «vederheftig»</w:t>
      </w:r>
    </w:p>
    <w:p w:rsidR="00A34976" w:rsidRDefault="00A34976" w:rsidP="00A34976">
      <w:pPr>
        <w:pStyle w:val="Listeavsnitt"/>
        <w:numPr>
          <w:ilvl w:val="4"/>
          <w:numId w:val="4"/>
        </w:numPr>
      </w:pPr>
      <w:r>
        <w:t>Omfatter:</w:t>
      </w:r>
    </w:p>
    <w:p w:rsidR="00A34976" w:rsidRDefault="00A34976" w:rsidP="00A34976">
      <w:pPr>
        <w:pStyle w:val="Listeavsnitt"/>
        <w:numPr>
          <w:ilvl w:val="5"/>
          <w:numId w:val="4"/>
        </w:numPr>
      </w:pPr>
      <w:r>
        <w:t>Debitors betalingsevne</w:t>
      </w:r>
    </w:p>
    <w:p w:rsidR="00A34976" w:rsidRPr="00AB2630" w:rsidRDefault="00A34976" w:rsidP="00A34976">
      <w:pPr>
        <w:pStyle w:val="Listeavsnitt"/>
        <w:numPr>
          <w:ilvl w:val="5"/>
          <w:numId w:val="4"/>
        </w:numPr>
        <w:rPr>
          <w:color w:val="7F7F7F" w:themeColor="text1" w:themeTint="80"/>
        </w:rPr>
      </w:pPr>
      <w:r w:rsidRPr="00AB2630">
        <w:rPr>
          <w:color w:val="7F7F7F" w:themeColor="text1" w:themeTint="80"/>
        </w:rPr>
        <w:t>Betalingsvilje?</w:t>
      </w:r>
      <w:r w:rsidR="009F77A4" w:rsidRPr="00AB2630">
        <w:rPr>
          <w:color w:val="7F7F7F" w:themeColor="text1" w:themeTint="80"/>
        </w:rPr>
        <w:t xml:space="preserve"> =&gt; Må påta seg det også, kommer tilbake til i tvisten mellom banken og Volds inkasso</w:t>
      </w:r>
    </w:p>
    <w:p w:rsidR="00AA780B" w:rsidRDefault="00AA780B" w:rsidP="00AA780B">
      <w:pPr>
        <w:pStyle w:val="Listeavsnitt"/>
        <w:numPr>
          <w:ilvl w:val="4"/>
          <w:numId w:val="4"/>
        </w:numPr>
      </w:pPr>
      <w:r>
        <w:t xml:space="preserve">UP: Cedent har ikke </w:t>
      </w:r>
      <w:proofErr w:type="spellStart"/>
      <w:r>
        <w:t>bonitasansvar</w:t>
      </w:r>
      <w:proofErr w:type="spellEnd"/>
    </w:p>
    <w:p w:rsidR="00AA780B" w:rsidRDefault="00AA780B" w:rsidP="00AA780B">
      <w:pPr>
        <w:pStyle w:val="Listeavsnitt"/>
        <w:numPr>
          <w:ilvl w:val="4"/>
          <w:numId w:val="4"/>
        </w:numPr>
      </w:pPr>
      <w:r>
        <w:t xml:space="preserve">Unt: </w:t>
      </w:r>
    </w:p>
    <w:p w:rsidR="00AA780B" w:rsidRDefault="00AA780B" w:rsidP="00AA780B">
      <w:pPr>
        <w:pStyle w:val="Listeavsnitt"/>
        <w:numPr>
          <w:ilvl w:val="5"/>
          <w:numId w:val="4"/>
        </w:numPr>
      </w:pPr>
      <w:r>
        <w:t>Avtale</w:t>
      </w:r>
    </w:p>
    <w:p w:rsidR="00AA780B" w:rsidRDefault="00AA780B" w:rsidP="00AA780B">
      <w:pPr>
        <w:pStyle w:val="Listeavsnitt"/>
        <w:numPr>
          <w:ilvl w:val="5"/>
          <w:numId w:val="4"/>
        </w:numPr>
      </w:pPr>
      <w:r>
        <w:t>Brutt opplysningsplikt om debitors betalingsproblemer</w:t>
      </w:r>
    </w:p>
    <w:p w:rsidR="0006377D" w:rsidRPr="0006377D" w:rsidRDefault="0006377D" w:rsidP="003A3FF4">
      <w:pPr>
        <w:pStyle w:val="Listeavsnitt"/>
        <w:numPr>
          <w:ilvl w:val="3"/>
          <w:numId w:val="4"/>
        </w:numPr>
        <w:rPr>
          <w:u w:val="single"/>
        </w:rPr>
      </w:pPr>
      <w:r w:rsidRPr="0006377D">
        <w:rPr>
          <w:u w:val="single"/>
        </w:rPr>
        <w:t>Foreløpig konk: Veritasansvar</w:t>
      </w:r>
    </w:p>
    <w:p w:rsidR="00AB2630" w:rsidRDefault="00AB2630" w:rsidP="00AB2630">
      <w:pPr>
        <w:pStyle w:val="Listeavsnitt"/>
        <w:numPr>
          <w:ilvl w:val="2"/>
          <w:numId w:val="4"/>
        </w:numPr>
      </w:pPr>
      <w:r>
        <w:rPr>
          <w:b/>
        </w:rPr>
        <w:t>1</w:t>
      </w:r>
      <w:r w:rsidRPr="0006377D">
        <w:rPr>
          <w:b/>
        </w:rPr>
        <w:t>. Problem: Her har Banken ekstingvert advokatfirmaets</w:t>
      </w:r>
      <w:r>
        <w:t xml:space="preserve"> </w:t>
      </w:r>
      <w:r w:rsidRPr="0006377D">
        <w:rPr>
          <w:b/>
        </w:rPr>
        <w:t>prisavslagsinnsigelse</w:t>
      </w:r>
    </w:p>
    <w:p w:rsidR="00AB2630" w:rsidRDefault="00AB2630" w:rsidP="00AB2630">
      <w:pPr>
        <w:pStyle w:val="Listeavsnitt"/>
        <w:numPr>
          <w:ilvl w:val="3"/>
          <w:numId w:val="4"/>
        </w:numPr>
      </w:pPr>
      <w:proofErr w:type="spellStart"/>
      <w:r>
        <w:t>Spm</w:t>
      </w:r>
      <w:proofErr w:type="spellEnd"/>
      <w:r>
        <w:t>: om banken i det hele tatt har «lidt et økonomisk tap»?</w:t>
      </w:r>
    </w:p>
    <w:p w:rsidR="00AB2630" w:rsidRDefault="00AB2630" w:rsidP="00AB2630">
      <w:pPr>
        <w:pStyle w:val="Listeavsnitt"/>
        <w:numPr>
          <w:ilvl w:val="3"/>
          <w:numId w:val="4"/>
        </w:numPr>
      </w:pPr>
      <w:r>
        <w:t>=&gt; Samstemt oppfatning: Cesjonaren har valget mellom å påberope seg ekstinksjon av prisavslagsinnsigelsen ELLER veritasansvar overfor selgeren/cedenten</w:t>
      </w:r>
    </w:p>
    <w:p w:rsidR="00AB2630" w:rsidRDefault="00AB2630" w:rsidP="00AB2630">
      <w:pPr>
        <w:pStyle w:val="Listeavsnitt"/>
        <w:numPr>
          <w:ilvl w:val="3"/>
          <w:numId w:val="4"/>
        </w:numPr>
      </w:pPr>
      <w:r>
        <w:t>MEN: Cesjonaren må velge. Kan selvsagt ikke få oppfyllelse av begge</w:t>
      </w:r>
    </w:p>
    <w:p w:rsidR="00D83BB8" w:rsidRDefault="00D83BB8" w:rsidP="00D83BB8">
      <w:pPr>
        <w:pStyle w:val="Listeavsnitt"/>
        <w:ind w:left="2880"/>
      </w:pPr>
    </w:p>
    <w:p w:rsidR="003A3FF4" w:rsidRPr="0006377D" w:rsidRDefault="00AB2630" w:rsidP="0006377D">
      <w:pPr>
        <w:pStyle w:val="Listeavsnitt"/>
        <w:numPr>
          <w:ilvl w:val="2"/>
          <w:numId w:val="4"/>
        </w:numPr>
        <w:rPr>
          <w:b/>
        </w:rPr>
      </w:pPr>
      <w:r>
        <w:rPr>
          <w:b/>
        </w:rPr>
        <w:t>2</w:t>
      </w:r>
      <w:r w:rsidR="0006377D">
        <w:rPr>
          <w:b/>
        </w:rPr>
        <w:t xml:space="preserve">. </w:t>
      </w:r>
      <w:r w:rsidR="003A3FF4" w:rsidRPr="0006377D">
        <w:rPr>
          <w:b/>
        </w:rPr>
        <w:t>Problem: Prisavslaget oppstod etter salget/ne</w:t>
      </w:r>
    </w:p>
    <w:p w:rsidR="003A3FF4" w:rsidRDefault="003A3FF4" w:rsidP="0006377D">
      <w:pPr>
        <w:pStyle w:val="Listeavsnitt"/>
        <w:numPr>
          <w:ilvl w:val="3"/>
          <w:numId w:val="4"/>
        </w:numPr>
      </w:pPr>
      <w:r>
        <w:t xml:space="preserve">§ 9 «kravet </w:t>
      </w:r>
      <w:r w:rsidRPr="003A3FF4">
        <w:rPr>
          <w:i/>
        </w:rPr>
        <w:t>er</w:t>
      </w:r>
      <w:r>
        <w:t xml:space="preserve"> til»</w:t>
      </w:r>
    </w:p>
    <w:p w:rsidR="003A3FF4" w:rsidRDefault="003A3FF4" w:rsidP="0006377D">
      <w:pPr>
        <w:pStyle w:val="Listeavsnitt"/>
        <w:numPr>
          <w:ilvl w:val="4"/>
          <w:numId w:val="4"/>
        </w:numPr>
      </w:pPr>
      <w:r>
        <w:sym w:font="Wingdings" w:char="F0E8"/>
      </w:r>
      <w:r>
        <w:t xml:space="preserve"> Tilsier at ikke omfatter etterfølgende prisavslag</w:t>
      </w:r>
    </w:p>
    <w:p w:rsidR="003A3FF4" w:rsidRDefault="003A3FF4" w:rsidP="0006377D">
      <w:pPr>
        <w:pStyle w:val="Listeavsnitt"/>
        <w:numPr>
          <w:ilvl w:val="4"/>
          <w:numId w:val="4"/>
        </w:numPr>
      </w:pPr>
      <w:r>
        <w:t xml:space="preserve">Fotnote: </w:t>
      </w:r>
      <w:proofErr w:type="spellStart"/>
      <w:r>
        <w:t>Kjl</w:t>
      </w:r>
      <w:proofErr w:type="spellEnd"/>
      <w:r>
        <w:t>. § 41 (2) =&gt; Ikke etterfølgende rettsmangler</w:t>
      </w:r>
    </w:p>
    <w:p w:rsidR="003A3FF4" w:rsidRDefault="00BE4AF4" w:rsidP="0006377D">
      <w:pPr>
        <w:pStyle w:val="Listeavsnitt"/>
        <w:numPr>
          <w:ilvl w:val="3"/>
          <w:numId w:val="4"/>
        </w:numPr>
      </w:pPr>
      <w:r>
        <w:t>Juridisk teori:</w:t>
      </w:r>
    </w:p>
    <w:p w:rsidR="00BE4AF4" w:rsidRDefault="00BE4AF4" w:rsidP="0006377D">
      <w:pPr>
        <w:pStyle w:val="Listeavsnitt"/>
        <w:numPr>
          <w:ilvl w:val="4"/>
          <w:numId w:val="4"/>
        </w:numPr>
      </w:pPr>
      <w:proofErr w:type="spellStart"/>
      <w:r>
        <w:t>Gbl</w:t>
      </w:r>
      <w:proofErr w:type="spellEnd"/>
      <w:r>
        <w:t>. § 9 omfatter også etterfølgende rettsmangel</w:t>
      </w:r>
    </w:p>
    <w:p w:rsidR="000145D2" w:rsidRDefault="000145D2" w:rsidP="0006377D">
      <w:pPr>
        <w:pStyle w:val="Listeavsnitt"/>
        <w:numPr>
          <w:ilvl w:val="5"/>
          <w:numId w:val="4"/>
        </w:numPr>
      </w:pPr>
      <w:proofErr w:type="spellStart"/>
      <w:r>
        <w:lastRenderedPageBreak/>
        <w:t>Bergsåker</w:t>
      </w:r>
      <w:proofErr w:type="spellEnd"/>
      <w:r>
        <w:t xml:space="preserve">, </w:t>
      </w:r>
      <w:proofErr w:type="spellStart"/>
      <w:r>
        <w:t>Hagstrøm</w:t>
      </w:r>
      <w:proofErr w:type="spellEnd"/>
      <w:r>
        <w:t xml:space="preserve"> + kommentarutgaven til </w:t>
      </w:r>
      <w:proofErr w:type="spellStart"/>
      <w:r>
        <w:t>gbl</w:t>
      </w:r>
      <w:proofErr w:type="spellEnd"/>
      <w:r>
        <w:t>.</w:t>
      </w:r>
    </w:p>
    <w:p w:rsidR="00BE4AF4" w:rsidRDefault="00BE4AF4" w:rsidP="0006377D">
      <w:pPr>
        <w:pStyle w:val="Listeavsnitt"/>
        <w:numPr>
          <w:ilvl w:val="4"/>
          <w:numId w:val="4"/>
        </w:numPr>
      </w:pPr>
      <w:r>
        <w:t>Dissens: Selvig på rettsdata</w:t>
      </w:r>
    </w:p>
    <w:p w:rsidR="00BE4AF4" w:rsidRDefault="00BE4AF4" w:rsidP="0006377D">
      <w:pPr>
        <w:pStyle w:val="Listeavsnitt"/>
        <w:numPr>
          <w:ilvl w:val="5"/>
          <w:numId w:val="4"/>
        </w:numPr>
      </w:pPr>
      <w:r>
        <w:t>MEN: Veritasansvar dersom debitors motkrav/innsigelse springer ut av samme rettsforhold.</w:t>
      </w:r>
    </w:p>
    <w:p w:rsidR="00BE4AF4" w:rsidRDefault="00BE4AF4" w:rsidP="0006377D">
      <w:pPr>
        <w:pStyle w:val="Listeavsnitt"/>
        <w:numPr>
          <w:ilvl w:val="5"/>
          <w:numId w:val="4"/>
        </w:numPr>
      </w:pPr>
      <w:r>
        <w:t>Nettopp det som er tilfellet i vår sak</w:t>
      </w:r>
    </w:p>
    <w:p w:rsidR="00BE4AF4" w:rsidRDefault="00BE4AF4" w:rsidP="0006377D">
      <w:pPr>
        <w:pStyle w:val="Listeavsnitt"/>
        <w:numPr>
          <w:ilvl w:val="3"/>
          <w:numId w:val="4"/>
        </w:numPr>
      </w:pPr>
      <w:r>
        <w:t>Konk: «Veritasansvar»</w:t>
      </w:r>
    </w:p>
    <w:p w:rsidR="0006377D" w:rsidRDefault="0006377D" w:rsidP="0006377D">
      <w:pPr>
        <w:pStyle w:val="Listeavsnitt"/>
        <w:numPr>
          <w:ilvl w:val="2"/>
          <w:numId w:val="4"/>
        </w:numPr>
      </w:pPr>
    </w:p>
    <w:p w:rsidR="0006377D" w:rsidRDefault="0006377D" w:rsidP="0006377D">
      <w:pPr>
        <w:pStyle w:val="Listeavsnitt"/>
        <w:ind w:left="2160"/>
      </w:pPr>
    </w:p>
    <w:p w:rsidR="00A940F6" w:rsidRPr="0006377D" w:rsidRDefault="0006377D" w:rsidP="0006377D">
      <w:pPr>
        <w:pStyle w:val="Listeavsnitt"/>
        <w:numPr>
          <w:ilvl w:val="2"/>
          <w:numId w:val="4"/>
        </w:numPr>
        <w:rPr>
          <w:b/>
        </w:rPr>
      </w:pPr>
      <w:r w:rsidRPr="0006377D">
        <w:rPr>
          <w:b/>
        </w:rPr>
        <w:t xml:space="preserve">3. </w:t>
      </w:r>
      <w:r w:rsidR="00A940F6" w:rsidRPr="0006377D">
        <w:rPr>
          <w:b/>
        </w:rPr>
        <w:t xml:space="preserve">Problem: Vilkåret om «økonomisk tap» </w:t>
      </w:r>
      <w:r w:rsidR="00A940F6" w:rsidRPr="0006377D">
        <w:rPr>
          <w:b/>
        </w:rPr>
        <w:sym w:font="Wingdings" w:char="F0E8"/>
      </w:r>
      <w:r w:rsidR="00A940F6" w:rsidRPr="0006377D">
        <w:rPr>
          <w:b/>
        </w:rPr>
        <w:t xml:space="preserve"> Volds </w:t>
      </w:r>
      <w:proofErr w:type="spellStart"/>
      <w:r w:rsidR="00A940F6" w:rsidRPr="0006377D">
        <w:rPr>
          <w:b/>
        </w:rPr>
        <w:t>Inkasso’s</w:t>
      </w:r>
      <w:proofErr w:type="spellEnd"/>
      <w:r w:rsidR="00A940F6" w:rsidRPr="0006377D">
        <w:rPr>
          <w:b/>
        </w:rPr>
        <w:t xml:space="preserve"> økonomiske tap beror på om selskapet må dekke ansvaret overfor banken?</w:t>
      </w:r>
    </w:p>
    <w:p w:rsidR="0006377D" w:rsidRDefault="0006377D" w:rsidP="0006377D">
      <w:pPr>
        <w:pStyle w:val="Listeavsnitt"/>
        <w:numPr>
          <w:ilvl w:val="3"/>
          <w:numId w:val="4"/>
        </w:numPr>
      </w:pPr>
      <w:r>
        <w:t xml:space="preserve">Helt generelt </w:t>
      </w:r>
      <w:proofErr w:type="spellStart"/>
      <w:r>
        <w:t>spm</w:t>
      </w:r>
      <w:proofErr w:type="spellEnd"/>
      <w:r>
        <w:t xml:space="preserve"> som oppstår ved erstatning </w:t>
      </w:r>
      <w:proofErr w:type="spellStart"/>
      <w:r>
        <w:t>pga</w:t>
      </w:r>
      <w:proofErr w:type="spellEnd"/>
      <w:r>
        <w:t xml:space="preserve"> direktekrav. Hvordan praktisere vilkåret om at midtleddet/debitor/Volds Inkasso må ha lidt et «økonomisk tap»</w:t>
      </w:r>
    </w:p>
    <w:p w:rsidR="00BE4AF4" w:rsidRDefault="0006377D" w:rsidP="0006377D">
      <w:pPr>
        <w:pStyle w:val="Listeavsnitt"/>
        <w:numPr>
          <w:ilvl w:val="3"/>
          <w:numId w:val="4"/>
        </w:numPr>
      </w:pPr>
      <w:r>
        <w:t xml:space="preserve">Oppfatning: Ikke til hinder for erstatning. Avgjørende er at debitor ville lidt tap hvis kreditor gikk på ham først.  </w:t>
      </w:r>
    </w:p>
    <w:p w:rsidR="00CB64BD" w:rsidRDefault="0006377D" w:rsidP="0006377D">
      <w:pPr>
        <w:pStyle w:val="Listeavsnitt"/>
        <w:numPr>
          <w:ilvl w:val="3"/>
          <w:numId w:val="4"/>
        </w:numPr>
      </w:pPr>
      <w:r>
        <w:t>Men ikke opplagt: Lar være å drøfte dette nærmere</w:t>
      </w:r>
    </w:p>
    <w:p w:rsidR="0006377D" w:rsidRPr="001A1FF8" w:rsidRDefault="001A1FF8" w:rsidP="0006377D">
      <w:pPr>
        <w:pStyle w:val="Listeavsnitt"/>
        <w:numPr>
          <w:ilvl w:val="1"/>
          <w:numId w:val="4"/>
        </w:numPr>
        <w:rPr>
          <w:b/>
          <w:u w:val="single"/>
        </w:rPr>
      </w:pPr>
      <w:proofErr w:type="spellStart"/>
      <w:r w:rsidRPr="001A1FF8">
        <w:rPr>
          <w:b/>
          <w:u w:val="single"/>
        </w:rPr>
        <w:t>Delk</w:t>
      </w:r>
      <w:r w:rsidR="0006377D" w:rsidRPr="001A1FF8">
        <w:rPr>
          <w:b/>
          <w:u w:val="single"/>
        </w:rPr>
        <w:t>onk</w:t>
      </w:r>
      <w:proofErr w:type="spellEnd"/>
      <w:r w:rsidR="0006377D" w:rsidRPr="001A1FF8">
        <w:rPr>
          <w:b/>
          <w:u w:val="single"/>
        </w:rPr>
        <w:t xml:space="preserve">: </w:t>
      </w:r>
      <w:proofErr w:type="spellStart"/>
      <w:r w:rsidR="0006377D" w:rsidRPr="001A1FF8">
        <w:rPr>
          <w:b/>
          <w:u w:val="single"/>
        </w:rPr>
        <w:t>Vertitasansvar</w:t>
      </w:r>
      <w:proofErr w:type="spellEnd"/>
      <w:r w:rsidR="0006377D" w:rsidRPr="001A1FF8">
        <w:rPr>
          <w:b/>
          <w:u w:val="single"/>
        </w:rPr>
        <w:t xml:space="preserve"> etter </w:t>
      </w:r>
      <w:proofErr w:type="spellStart"/>
      <w:r w:rsidR="0006377D" w:rsidRPr="001A1FF8">
        <w:rPr>
          <w:b/>
          <w:u w:val="single"/>
        </w:rPr>
        <w:t>gbl</w:t>
      </w:r>
      <w:proofErr w:type="spellEnd"/>
      <w:r w:rsidR="0006377D" w:rsidRPr="001A1FF8">
        <w:rPr>
          <w:b/>
          <w:u w:val="single"/>
        </w:rPr>
        <w:t xml:space="preserve">. 9. Gi rett til direktekrav etter </w:t>
      </w:r>
      <w:proofErr w:type="spellStart"/>
      <w:r w:rsidR="0006377D" w:rsidRPr="001A1FF8">
        <w:rPr>
          <w:b/>
          <w:u w:val="single"/>
        </w:rPr>
        <w:t>kjl</w:t>
      </w:r>
      <w:proofErr w:type="spellEnd"/>
      <w:r w:rsidR="0006377D" w:rsidRPr="001A1FF8">
        <w:rPr>
          <w:b/>
          <w:u w:val="single"/>
        </w:rPr>
        <w:t xml:space="preserve">. § 84 </w:t>
      </w:r>
    </w:p>
    <w:p w:rsidR="0006377D" w:rsidRDefault="0006377D" w:rsidP="0006377D">
      <w:pPr>
        <w:pStyle w:val="Listeavsnitt"/>
        <w:numPr>
          <w:ilvl w:val="2"/>
          <w:numId w:val="4"/>
        </w:numPr>
      </w:pPr>
      <w:r>
        <w:t xml:space="preserve">Alternativt: Forankre </w:t>
      </w:r>
      <w:proofErr w:type="spellStart"/>
      <w:r>
        <w:t>direktekravsadgangen</w:t>
      </w:r>
      <w:proofErr w:type="spellEnd"/>
      <w:r>
        <w:t xml:space="preserve"> direkte i </w:t>
      </w:r>
      <w:proofErr w:type="spellStart"/>
      <w:r>
        <w:t>gbl</w:t>
      </w:r>
      <w:proofErr w:type="spellEnd"/>
      <w:r>
        <w:t>. § 9</w:t>
      </w:r>
    </w:p>
    <w:p w:rsidR="006868AC" w:rsidRPr="001A1FF8" w:rsidRDefault="006868AC" w:rsidP="006868AC">
      <w:pPr>
        <w:pStyle w:val="Listeavsnitt"/>
        <w:numPr>
          <w:ilvl w:val="0"/>
          <w:numId w:val="4"/>
        </w:numPr>
        <w:rPr>
          <w:b/>
          <w:u w:val="single"/>
        </w:rPr>
      </w:pPr>
      <w:r w:rsidRPr="001A1FF8">
        <w:rPr>
          <w:b/>
          <w:u w:val="single"/>
        </w:rPr>
        <w:t>Konk: Banken kan kreve 100’ i erstatning</w:t>
      </w:r>
    </w:p>
    <w:p w:rsidR="006868AC" w:rsidRDefault="006868AC" w:rsidP="006868AC">
      <w:pPr>
        <w:rPr>
          <w:b/>
        </w:rPr>
      </w:pPr>
    </w:p>
    <w:p w:rsidR="006868AC" w:rsidRPr="006868AC" w:rsidRDefault="006868AC" w:rsidP="006868AC">
      <w:pPr>
        <w:rPr>
          <w:b/>
        </w:rPr>
      </w:pPr>
    </w:p>
    <w:p w:rsidR="00317EFD" w:rsidRPr="005D3421" w:rsidRDefault="00317EFD" w:rsidP="00317EFD">
      <w:pPr>
        <w:pStyle w:val="Listeavsnitt"/>
        <w:numPr>
          <w:ilvl w:val="0"/>
          <w:numId w:val="3"/>
        </w:numPr>
        <w:ind w:left="360"/>
        <w:rPr>
          <w:b/>
        </w:rPr>
      </w:pPr>
      <w:r w:rsidRPr="005D3421">
        <w:rPr>
          <w:b/>
        </w:rPr>
        <w:t>Banken VS Volds inkasso</w:t>
      </w:r>
    </w:p>
    <w:p w:rsidR="00317EFD" w:rsidRDefault="00317EFD" w:rsidP="00317EFD">
      <w:pPr>
        <w:pStyle w:val="Listeavsnitt"/>
        <w:ind w:left="0"/>
      </w:pPr>
    </w:p>
    <w:p w:rsidR="00B61C19" w:rsidRDefault="00B61C19" w:rsidP="00317EFD">
      <w:pPr>
        <w:pStyle w:val="Listeavsnitt"/>
        <w:numPr>
          <w:ilvl w:val="0"/>
          <w:numId w:val="6"/>
        </w:numPr>
      </w:pPr>
      <w:r>
        <w:t xml:space="preserve">Faktum: </w:t>
      </w:r>
    </w:p>
    <w:p w:rsidR="00B61C19" w:rsidRPr="00B61C19" w:rsidRDefault="00B61C19" w:rsidP="00B61C19">
      <w:pPr>
        <w:pStyle w:val="Listeavsnitt"/>
        <w:numPr>
          <w:ilvl w:val="1"/>
          <w:numId w:val="6"/>
        </w:numPr>
        <w:rPr>
          <w:sz w:val="20"/>
        </w:rPr>
      </w:pPr>
      <w:r w:rsidRPr="00B61C19">
        <w:rPr>
          <w:sz w:val="20"/>
        </w:rPr>
        <w:t>«</w:t>
      </w:r>
      <w:r w:rsidRPr="00B61C19">
        <w:rPr>
          <w:sz w:val="20"/>
        </w:rPr>
        <w:t>Storvidda Handelsbank tok etter dette også kontakt med Ole Volds Inkasso. Handelsbanken krevde prinsipalt at Ole Volds Inkasso innbetalte summen som følge av ansvar knyttet til transporten som sådan. Subsidiært hevet de avtalen med Ole Volds Inkasso, og krevde i denne forbindelse at Ole Volds inkasso dekket deres kontraktsinteresse. Storvidda Handelsbank hadde kjøpt dokumentet for kr. 95 000,-</w:t>
      </w:r>
      <w:r w:rsidRPr="00B61C19">
        <w:rPr>
          <w:sz w:val="20"/>
        </w:rPr>
        <w:t>.»</w:t>
      </w:r>
    </w:p>
    <w:p w:rsidR="00317EFD" w:rsidRDefault="00317EFD" w:rsidP="00317EFD">
      <w:pPr>
        <w:pStyle w:val="Listeavsnitt"/>
        <w:numPr>
          <w:ilvl w:val="0"/>
          <w:numId w:val="6"/>
        </w:numPr>
      </w:pPr>
      <w:r>
        <w:t xml:space="preserve">Banken: </w:t>
      </w:r>
    </w:p>
    <w:p w:rsidR="00317EFD" w:rsidRDefault="00317EFD" w:rsidP="00317EFD">
      <w:pPr>
        <w:pStyle w:val="Listeavsnitt"/>
        <w:numPr>
          <w:ilvl w:val="1"/>
          <w:numId w:val="6"/>
        </w:numPr>
      </w:pPr>
      <w:r>
        <w:t>Prinsipalt:</w:t>
      </w:r>
      <w:r w:rsidRPr="00EC16BD">
        <w:t xml:space="preserve"> </w:t>
      </w:r>
      <w:r>
        <w:t xml:space="preserve">«Handelsbanken krevde prinsipalt at Ole Volds Inkasso innbetalte summen som følge av ansvar knyttet til transporten som sådan» </w:t>
      </w:r>
      <w:r>
        <w:sym w:font="Wingdings" w:char="F0E8"/>
      </w:r>
      <w:r>
        <w:t xml:space="preserve"> Erstatning på 100’?</w:t>
      </w:r>
    </w:p>
    <w:p w:rsidR="00317EFD" w:rsidRDefault="00317EFD" w:rsidP="00317EFD">
      <w:pPr>
        <w:pStyle w:val="Listeavsnitt"/>
        <w:numPr>
          <w:ilvl w:val="1"/>
          <w:numId w:val="6"/>
        </w:numPr>
      </w:pPr>
      <w:r>
        <w:t>Subsidiært: Heving + erstatning</w:t>
      </w:r>
    </w:p>
    <w:p w:rsidR="00317EFD" w:rsidRDefault="00317EFD" w:rsidP="00317EFD"/>
    <w:p w:rsidR="00317EFD" w:rsidRDefault="00317EFD" w:rsidP="00317EFD">
      <w:pPr>
        <w:pStyle w:val="Listeavsnitt"/>
        <w:numPr>
          <w:ilvl w:val="0"/>
          <w:numId w:val="6"/>
        </w:numPr>
      </w:pPr>
      <w:r>
        <w:t>Bankens prinsipale krav: «Ansvar knyttet til transporten som sådan»</w:t>
      </w:r>
    </w:p>
    <w:p w:rsidR="00317EFD" w:rsidRDefault="00317EFD" w:rsidP="00317EFD">
      <w:pPr>
        <w:pStyle w:val="Listeavsnitt"/>
        <w:numPr>
          <w:ilvl w:val="1"/>
          <w:numId w:val="6"/>
        </w:numPr>
      </w:pPr>
      <w:r>
        <w:t>Veritasansvar, § 9?</w:t>
      </w:r>
    </w:p>
    <w:p w:rsidR="00317EFD" w:rsidRDefault="00317EFD" w:rsidP="00317EFD">
      <w:pPr>
        <w:pStyle w:val="Listeavsnitt"/>
        <w:numPr>
          <w:ilvl w:val="2"/>
          <w:numId w:val="6"/>
        </w:numPr>
      </w:pPr>
      <w:r w:rsidRPr="00015751">
        <w:t xml:space="preserve">Ja, </w:t>
      </w:r>
      <w:proofErr w:type="spellStart"/>
      <w:r w:rsidRPr="00015751">
        <w:t>pga</w:t>
      </w:r>
      <w:proofErr w:type="spellEnd"/>
      <w:r w:rsidRPr="00015751">
        <w:t xml:space="preserve"> prisavslagskravet</w:t>
      </w:r>
    </w:p>
    <w:p w:rsidR="00317EFD" w:rsidRDefault="00317EFD" w:rsidP="00317EFD">
      <w:pPr>
        <w:pStyle w:val="Listeavsnitt"/>
        <w:numPr>
          <w:ilvl w:val="2"/>
          <w:numId w:val="6"/>
        </w:numPr>
      </w:pPr>
      <w:r>
        <w:t>Selvig på rettsdata:</w:t>
      </w:r>
    </w:p>
    <w:p w:rsidR="00317EFD" w:rsidRPr="00015751" w:rsidRDefault="00317EFD" w:rsidP="00317EFD">
      <w:pPr>
        <w:pStyle w:val="Listeavsnitt"/>
        <w:ind w:left="2880"/>
        <w:rPr>
          <w:sz w:val="20"/>
        </w:rPr>
      </w:pPr>
      <w:r w:rsidRPr="00015751">
        <w:rPr>
          <w:sz w:val="20"/>
        </w:rPr>
        <w:t xml:space="preserve">«Om cedenten har ansvar etter § 9, bedømmes ut fra forholdene på avtaletiden. Bestemmelsen omfatter ikke tilfelle hvor kravet senere faller bort, f.eks. ved betaling som nevnt i § 27 eller ved foreldelse. Tilsvarende gjelder dersom debitor, når kravet gjøres gjeldende, gjør bruk av rett til motregning med krav mot cesjonaren eller cedenten (§ 26), men § 9 må gjelde dersom motkravet mot cedenten utspringer av samme rettsforhold, </w:t>
      </w:r>
      <w:proofErr w:type="spellStart"/>
      <w:r w:rsidRPr="00015751">
        <w:rPr>
          <w:sz w:val="20"/>
        </w:rPr>
        <w:t>Rt</w:t>
      </w:r>
      <w:proofErr w:type="spellEnd"/>
      <w:r w:rsidRPr="00015751">
        <w:rPr>
          <w:sz w:val="20"/>
        </w:rPr>
        <w:t xml:space="preserve">. 1992 s. 504. Cedenten kan i slike tilfeller få ansvar på annet grunnlag, </w:t>
      </w:r>
      <w:r w:rsidRPr="00015751">
        <w:rPr>
          <w:sz w:val="20"/>
        </w:rPr>
        <w:lastRenderedPageBreak/>
        <w:t xml:space="preserve">f.eks. for etterfølgende mislighold. </w:t>
      </w:r>
      <w:proofErr w:type="spellStart"/>
      <w:r w:rsidRPr="00015751">
        <w:rPr>
          <w:sz w:val="20"/>
        </w:rPr>
        <w:t>Bergsåker</w:t>
      </w:r>
      <w:proofErr w:type="spellEnd"/>
      <w:r w:rsidRPr="00015751">
        <w:rPr>
          <w:sz w:val="20"/>
        </w:rPr>
        <w:t xml:space="preserve"> s. 87-90 og Torvund, </w:t>
      </w:r>
      <w:proofErr w:type="spellStart"/>
      <w:r w:rsidRPr="00015751">
        <w:rPr>
          <w:sz w:val="20"/>
        </w:rPr>
        <w:t>Pengekravsrett</w:t>
      </w:r>
      <w:proofErr w:type="spellEnd"/>
      <w:r w:rsidRPr="00015751">
        <w:rPr>
          <w:sz w:val="20"/>
        </w:rPr>
        <w:t xml:space="preserve"> s. 199 vil knytte også dette ansvaret til § 9.»</w:t>
      </w:r>
    </w:p>
    <w:p w:rsidR="00317EFD" w:rsidRDefault="00317EFD" w:rsidP="00317EFD">
      <w:pPr>
        <w:pStyle w:val="Listeavsnitt"/>
        <w:numPr>
          <w:ilvl w:val="1"/>
          <w:numId w:val="6"/>
        </w:numPr>
      </w:pPr>
      <w:proofErr w:type="spellStart"/>
      <w:r>
        <w:t>Bonatisansvar</w:t>
      </w:r>
      <w:proofErr w:type="spellEnd"/>
      <w:r>
        <w:t>, § 10?</w:t>
      </w:r>
    </w:p>
    <w:p w:rsidR="00317EFD" w:rsidRDefault="00317EFD" w:rsidP="00317EFD">
      <w:pPr>
        <w:pStyle w:val="Listeavsnitt"/>
        <w:numPr>
          <w:ilvl w:val="2"/>
          <w:numId w:val="6"/>
        </w:numPr>
      </w:pPr>
      <w:r>
        <w:t xml:space="preserve">UP: Ikke </w:t>
      </w:r>
      <w:proofErr w:type="spellStart"/>
      <w:r>
        <w:t>bonitasansvar</w:t>
      </w:r>
      <w:proofErr w:type="spellEnd"/>
      <w:r>
        <w:t xml:space="preserve">, med mindre «han </w:t>
      </w:r>
      <w:proofErr w:type="spellStart"/>
      <w:r>
        <w:t>tek</w:t>
      </w:r>
      <w:proofErr w:type="spellEnd"/>
      <w:r>
        <w:t xml:space="preserve"> det på seg», </w:t>
      </w:r>
      <w:proofErr w:type="spellStart"/>
      <w:r>
        <w:t>jf</w:t>
      </w:r>
      <w:proofErr w:type="spellEnd"/>
      <w:r>
        <w:t xml:space="preserve"> § 10</w:t>
      </w:r>
    </w:p>
    <w:p w:rsidR="00317EFD" w:rsidRDefault="00317EFD" w:rsidP="00317EFD">
      <w:pPr>
        <w:pStyle w:val="Listeavsnitt"/>
        <w:numPr>
          <w:ilvl w:val="3"/>
          <w:numId w:val="6"/>
        </w:numPr>
      </w:pPr>
      <w:proofErr w:type="spellStart"/>
      <w:r>
        <w:t>Ivs</w:t>
      </w:r>
      <w:proofErr w:type="spellEnd"/>
      <w:r>
        <w:t>: «Skadesløs transport»</w:t>
      </w:r>
    </w:p>
    <w:p w:rsidR="00317EFD" w:rsidRDefault="00317EFD" w:rsidP="00317EFD">
      <w:pPr>
        <w:pStyle w:val="Listeavsnitt"/>
        <w:numPr>
          <w:ilvl w:val="2"/>
          <w:numId w:val="6"/>
        </w:numPr>
      </w:pPr>
      <w:proofErr w:type="spellStart"/>
      <w:r>
        <w:t>Spm</w:t>
      </w:r>
      <w:proofErr w:type="spellEnd"/>
      <w:r>
        <w:t xml:space="preserve">: Har Volds Inkasso påtatt seg </w:t>
      </w:r>
      <w:proofErr w:type="spellStart"/>
      <w:r>
        <w:t>bonitasansvar</w:t>
      </w:r>
      <w:proofErr w:type="spellEnd"/>
      <w:r>
        <w:t xml:space="preserve"> ved å skrive «skadesløs transport»</w:t>
      </w:r>
    </w:p>
    <w:p w:rsidR="00317EFD" w:rsidRDefault="00317EFD" w:rsidP="00317EFD">
      <w:pPr>
        <w:pStyle w:val="Listeavsnitt"/>
        <w:numPr>
          <w:ilvl w:val="3"/>
          <w:numId w:val="6"/>
        </w:numPr>
      </w:pPr>
      <w:r>
        <w:t xml:space="preserve">Om tolkning av gjeldsbrev/avtaler mellom </w:t>
      </w:r>
      <w:proofErr w:type="gramStart"/>
      <w:r>
        <w:t>profesjonelle…</w:t>
      </w:r>
      <w:proofErr w:type="gramEnd"/>
    </w:p>
    <w:p w:rsidR="00317EFD" w:rsidRDefault="00317EFD" w:rsidP="00317EFD">
      <w:pPr>
        <w:pStyle w:val="Listeavsnitt"/>
        <w:numPr>
          <w:ilvl w:val="4"/>
          <w:numId w:val="6"/>
        </w:numPr>
      </w:pPr>
      <w:r>
        <w:t xml:space="preserve">Objektivt, ordlyd +++, </w:t>
      </w:r>
      <w:proofErr w:type="spellStart"/>
      <w:r>
        <w:t>jf</w:t>
      </w:r>
      <w:proofErr w:type="spellEnd"/>
      <w:r>
        <w:t xml:space="preserve"> 16/</w:t>
      </w:r>
      <w:proofErr w:type="gramStart"/>
      <w:r>
        <w:t>1447…</w:t>
      </w:r>
      <w:proofErr w:type="gramEnd"/>
    </w:p>
    <w:p w:rsidR="00317EFD" w:rsidRDefault="00317EFD" w:rsidP="00317EFD">
      <w:pPr>
        <w:pStyle w:val="Listeavsnitt"/>
        <w:numPr>
          <w:ilvl w:val="3"/>
          <w:numId w:val="6"/>
        </w:numPr>
      </w:pPr>
      <w:r>
        <w:t>Subsumsjon:</w:t>
      </w:r>
    </w:p>
    <w:p w:rsidR="00317EFD" w:rsidRDefault="00317EFD" w:rsidP="00317EFD">
      <w:pPr>
        <w:pStyle w:val="Listeavsnitt"/>
        <w:numPr>
          <w:ilvl w:val="4"/>
          <w:numId w:val="6"/>
        </w:numPr>
      </w:pPr>
      <w:r>
        <w:t>Ordlyd: Uklar ut ifra alminnelig språklig forståelse</w:t>
      </w:r>
    </w:p>
    <w:p w:rsidR="00317EFD" w:rsidRDefault="00317EFD" w:rsidP="00317EFD">
      <w:pPr>
        <w:pStyle w:val="Listeavsnitt"/>
        <w:numPr>
          <w:ilvl w:val="4"/>
          <w:numId w:val="6"/>
        </w:numPr>
      </w:pPr>
      <w:r>
        <w:t xml:space="preserve">Juridisk teori: «Skadesløs transport» =&gt; </w:t>
      </w:r>
      <w:proofErr w:type="spellStart"/>
      <w:r>
        <w:t>Bonitasansvar</w:t>
      </w:r>
      <w:proofErr w:type="spellEnd"/>
      <w:r>
        <w:t>¨</w:t>
      </w:r>
    </w:p>
    <w:p w:rsidR="00317EFD" w:rsidRDefault="00317EFD" w:rsidP="00317EFD">
      <w:pPr>
        <w:pStyle w:val="Listeavsnitt"/>
        <w:numPr>
          <w:ilvl w:val="2"/>
          <w:numId w:val="6"/>
        </w:numPr>
      </w:pPr>
      <w:r>
        <w:t>=</w:t>
      </w:r>
      <w:proofErr w:type="gramStart"/>
      <w:r>
        <w:t xml:space="preserve">&gt;  </w:t>
      </w:r>
      <w:proofErr w:type="spellStart"/>
      <w:r w:rsidRPr="00EC16BD">
        <w:rPr>
          <w:u w:val="single"/>
        </w:rPr>
        <w:t>Bonitasansvar</w:t>
      </w:r>
      <w:proofErr w:type="spellEnd"/>
      <w:proofErr w:type="gramEnd"/>
    </w:p>
    <w:p w:rsidR="00317EFD" w:rsidRDefault="00317EFD" w:rsidP="00317EFD">
      <w:pPr>
        <w:pStyle w:val="Listeavsnitt"/>
        <w:numPr>
          <w:ilvl w:val="0"/>
          <w:numId w:val="6"/>
        </w:numPr>
      </w:pPr>
      <w:r>
        <w:t>Bankens subsidiære krav: Heving + erstatning</w:t>
      </w:r>
    </w:p>
    <w:p w:rsidR="00317EFD" w:rsidRDefault="00317EFD" w:rsidP="00317EFD">
      <w:pPr>
        <w:pStyle w:val="Listeavsnitt"/>
        <w:numPr>
          <w:ilvl w:val="1"/>
          <w:numId w:val="6"/>
        </w:numPr>
      </w:pPr>
      <w:r>
        <w:t>Hvorfor eget krav?</w:t>
      </w:r>
    </w:p>
    <w:p w:rsidR="00317EFD" w:rsidRDefault="00317EFD" w:rsidP="00317EFD">
      <w:pPr>
        <w:pStyle w:val="Listeavsnitt"/>
        <w:numPr>
          <w:ilvl w:val="2"/>
          <w:numId w:val="6"/>
        </w:numPr>
      </w:pPr>
      <w:r>
        <w:t xml:space="preserve">Poeng: Vise forskjellen mellom </w:t>
      </w:r>
      <w:proofErr w:type="spellStart"/>
      <w:r>
        <w:t>kjl</w:t>
      </w:r>
      <w:proofErr w:type="spellEnd"/>
      <w:r>
        <w:t xml:space="preserve">. og </w:t>
      </w:r>
      <w:proofErr w:type="spellStart"/>
      <w:r>
        <w:t>gbl</w:t>
      </w:r>
      <w:proofErr w:type="spellEnd"/>
      <w:r>
        <w:t xml:space="preserve">. </w:t>
      </w:r>
    </w:p>
    <w:p w:rsidR="00317EFD" w:rsidRDefault="00317EFD" w:rsidP="00317EFD">
      <w:pPr>
        <w:pStyle w:val="Listeavsnitt"/>
        <w:numPr>
          <w:ilvl w:val="2"/>
          <w:numId w:val="6"/>
        </w:numPr>
      </w:pPr>
      <w:proofErr w:type="spellStart"/>
      <w:r>
        <w:t>Kjl</w:t>
      </w:r>
      <w:proofErr w:type="spellEnd"/>
      <w:r>
        <w:t xml:space="preserve">. § 41 =&gt; Ikke etterfølgende </w:t>
      </w:r>
      <w:proofErr w:type="gramStart"/>
      <w:r>
        <w:t>rettsmangler…</w:t>
      </w:r>
      <w:proofErr w:type="gramEnd"/>
    </w:p>
    <w:p w:rsidR="00317EFD" w:rsidRDefault="00317EFD" w:rsidP="00317EFD">
      <w:pPr>
        <w:pStyle w:val="Listeavsnitt"/>
        <w:numPr>
          <w:ilvl w:val="1"/>
          <w:numId w:val="6"/>
        </w:numPr>
      </w:pPr>
      <w:r>
        <w:t>Heving (95’)?</w:t>
      </w:r>
    </w:p>
    <w:p w:rsidR="00317EFD" w:rsidRDefault="00317EFD" w:rsidP="00317EFD">
      <w:pPr>
        <w:pStyle w:val="Listeavsnitt"/>
        <w:numPr>
          <w:ilvl w:val="2"/>
          <w:numId w:val="6"/>
        </w:numPr>
      </w:pPr>
      <w:r>
        <w:t xml:space="preserve">«Vesentlig kontraktsbrudd», </w:t>
      </w:r>
      <w:proofErr w:type="spellStart"/>
      <w:r>
        <w:t>jf</w:t>
      </w:r>
      <w:proofErr w:type="spellEnd"/>
      <w:r>
        <w:t xml:space="preserve"> </w:t>
      </w:r>
      <w:proofErr w:type="spellStart"/>
      <w:r>
        <w:t>kjl</w:t>
      </w:r>
      <w:proofErr w:type="spellEnd"/>
      <w:r>
        <w:t>. § 39</w:t>
      </w:r>
    </w:p>
    <w:p w:rsidR="00317EFD" w:rsidRDefault="00317EFD" w:rsidP="00317EFD">
      <w:pPr>
        <w:pStyle w:val="Listeavsnitt"/>
        <w:numPr>
          <w:ilvl w:val="2"/>
          <w:numId w:val="6"/>
        </w:numPr>
      </w:pPr>
      <w:r>
        <w:t>Kontraktsbrudd / mangel?</w:t>
      </w:r>
    </w:p>
    <w:p w:rsidR="005F6A48" w:rsidRDefault="005F6A48" w:rsidP="00317EFD">
      <w:pPr>
        <w:pStyle w:val="Listeavsnitt"/>
        <w:numPr>
          <w:ilvl w:val="3"/>
          <w:numId w:val="6"/>
        </w:numPr>
      </w:pPr>
      <w:r>
        <w:t xml:space="preserve">Vise til drøftelse over </w:t>
      </w:r>
      <w:r>
        <w:sym w:font="Wingdings" w:char="F0E8"/>
      </w:r>
      <w:r>
        <w:t xml:space="preserve"> </w:t>
      </w:r>
      <w:proofErr w:type="spellStart"/>
      <w:r>
        <w:t>Gbl</w:t>
      </w:r>
      <w:proofErr w:type="spellEnd"/>
      <w:r>
        <w:t xml:space="preserve">. §§ 9 og 10 =&gt; Ikke bare erstatningsregler, men også </w:t>
      </w:r>
      <w:proofErr w:type="spellStart"/>
      <w:r>
        <w:t>mangelsregler</w:t>
      </w:r>
      <w:proofErr w:type="spellEnd"/>
    </w:p>
    <w:p w:rsidR="00317EFD" w:rsidRDefault="00317EFD" w:rsidP="00317EFD">
      <w:pPr>
        <w:pStyle w:val="Listeavsnitt"/>
        <w:numPr>
          <w:ilvl w:val="3"/>
          <w:numId w:val="6"/>
        </w:numPr>
      </w:pPr>
      <w:r>
        <w:t>Selvig på rettsdata:</w:t>
      </w:r>
    </w:p>
    <w:p w:rsidR="00317EFD" w:rsidRDefault="00317EFD" w:rsidP="00317EFD">
      <w:pPr>
        <w:pStyle w:val="Listeavsnitt"/>
        <w:ind w:left="3600"/>
      </w:pPr>
      <w:r>
        <w:t>«</w:t>
      </w:r>
      <w:r w:rsidRPr="00015751">
        <w:t xml:space="preserve">At det </w:t>
      </w:r>
      <w:r w:rsidRPr="00015751">
        <w:rPr>
          <w:i/>
        </w:rPr>
        <w:t>krav som overdras ikke «er til»</w:t>
      </w:r>
      <w:r w:rsidRPr="00015751">
        <w:t xml:space="preserve">, </w:t>
      </w:r>
      <w:r w:rsidRPr="00015751">
        <w:rPr>
          <w:b/>
        </w:rPr>
        <w:t>utgjør normalt kontraktsbrudd</w:t>
      </w:r>
      <w:r w:rsidRPr="00015751">
        <w:t xml:space="preserve"> fra cedentens side. I tillegg til krav etter § 9 kan cesjonaren da også gjøre gjeldende andre </w:t>
      </w:r>
      <w:proofErr w:type="spellStart"/>
      <w:r w:rsidRPr="00015751">
        <w:t>kontraktsbruddsvirkninger</w:t>
      </w:r>
      <w:proofErr w:type="spellEnd"/>
      <w:r w:rsidRPr="00015751">
        <w:t xml:space="preserve">, f.eks. heve avtalen etter </w:t>
      </w:r>
      <w:proofErr w:type="spellStart"/>
      <w:r w:rsidRPr="00015751">
        <w:t>kjl</w:t>
      </w:r>
      <w:proofErr w:type="spellEnd"/>
      <w:r w:rsidRPr="00015751">
        <w:t xml:space="preserve">. § 41 eller alminnelige kontraktsregler, </w:t>
      </w:r>
      <w:proofErr w:type="spellStart"/>
      <w:r w:rsidRPr="00015751">
        <w:t>Hagstrøm</w:t>
      </w:r>
      <w:proofErr w:type="spellEnd"/>
      <w:r w:rsidRPr="00015751">
        <w:t xml:space="preserve"> s. 893, </w:t>
      </w:r>
      <w:proofErr w:type="spellStart"/>
      <w:r w:rsidRPr="00015751">
        <w:t>Bergsåker</w:t>
      </w:r>
      <w:proofErr w:type="spellEnd"/>
      <w:r w:rsidRPr="00015751">
        <w:t xml:space="preserve"> s. 96-97. Det vil også kunne foreligge kontraktsbrudd fra cedentens side dersom debitor bestrider at cedenten har noe krav eller dersom tredjemann hevder å være eier av kravet, jf. </w:t>
      </w:r>
      <w:proofErr w:type="spellStart"/>
      <w:r w:rsidRPr="00015751">
        <w:t>kjl</w:t>
      </w:r>
      <w:proofErr w:type="spellEnd"/>
      <w:r w:rsidRPr="00015751">
        <w:t>. § 41 tredje ledd.</w:t>
      </w:r>
      <w:r>
        <w:t>»</w:t>
      </w:r>
    </w:p>
    <w:p w:rsidR="00317EFD" w:rsidRDefault="005F6A48" w:rsidP="00317EFD">
      <w:pPr>
        <w:pStyle w:val="Listeavsnitt"/>
        <w:numPr>
          <w:ilvl w:val="3"/>
          <w:numId w:val="6"/>
        </w:numPr>
      </w:pPr>
      <w:r>
        <w:t xml:space="preserve">Tidspunktet for </w:t>
      </w:r>
      <w:proofErr w:type="spellStart"/>
      <w:r>
        <w:t>mangelsbedømmelsen</w:t>
      </w:r>
      <w:proofErr w:type="spellEnd"/>
    </w:p>
    <w:p w:rsidR="005F6A48" w:rsidRDefault="005F6A48" w:rsidP="005F6A48">
      <w:pPr>
        <w:pStyle w:val="Listeavsnitt"/>
        <w:numPr>
          <w:ilvl w:val="4"/>
          <w:numId w:val="6"/>
        </w:numPr>
      </w:pPr>
      <w:r>
        <w:t xml:space="preserve">Levering av omsetningsgjeldsbrevet, </w:t>
      </w:r>
      <w:proofErr w:type="spellStart"/>
      <w:r>
        <w:t>kjl</w:t>
      </w:r>
      <w:proofErr w:type="spellEnd"/>
      <w:r>
        <w:t>. § 21</w:t>
      </w:r>
    </w:p>
    <w:p w:rsidR="005F6A48" w:rsidRDefault="005F6A48" w:rsidP="005F6A48">
      <w:pPr>
        <w:pStyle w:val="Listeavsnitt"/>
        <w:numPr>
          <w:ilvl w:val="4"/>
          <w:numId w:val="6"/>
        </w:numPr>
      </w:pPr>
      <w:r>
        <w:t xml:space="preserve">Men: Senere kontraktsbrudd, </w:t>
      </w:r>
      <w:proofErr w:type="spellStart"/>
      <w:r>
        <w:t>jf</w:t>
      </w:r>
      <w:proofErr w:type="spellEnd"/>
      <w:r>
        <w:t xml:space="preserve"> </w:t>
      </w:r>
      <w:proofErr w:type="spellStart"/>
      <w:r>
        <w:t>gbl</w:t>
      </w:r>
      <w:proofErr w:type="spellEnd"/>
      <w:r>
        <w:t>. § 9</w:t>
      </w:r>
    </w:p>
    <w:p w:rsidR="00317EFD" w:rsidRDefault="00317EFD" w:rsidP="00317EFD">
      <w:pPr>
        <w:pStyle w:val="Listeavsnitt"/>
        <w:numPr>
          <w:ilvl w:val="1"/>
          <w:numId w:val="6"/>
        </w:numPr>
      </w:pPr>
      <w:r>
        <w:t>Erstatning (5’)?</w:t>
      </w:r>
    </w:p>
    <w:p w:rsidR="00317EFD" w:rsidRDefault="00317EFD" w:rsidP="00317EFD">
      <w:pPr>
        <w:pStyle w:val="Listeavsnitt"/>
        <w:numPr>
          <w:ilvl w:val="2"/>
          <w:numId w:val="6"/>
        </w:numPr>
      </w:pPr>
      <w:r>
        <w:t>Ansvarsgrunnlag?</w:t>
      </w:r>
    </w:p>
    <w:p w:rsidR="00317EFD" w:rsidRDefault="00317EFD" w:rsidP="00317EFD">
      <w:pPr>
        <w:pStyle w:val="Listeavsnitt"/>
        <w:numPr>
          <w:ilvl w:val="3"/>
          <w:numId w:val="6"/>
        </w:numPr>
      </w:pPr>
      <w:r>
        <w:t xml:space="preserve">Veritasansvar, </w:t>
      </w:r>
      <w:proofErr w:type="spellStart"/>
      <w:r>
        <w:t>gbl</w:t>
      </w:r>
      <w:proofErr w:type="spellEnd"/>
      <w:r>
        <w:t>. § 9</w:t>
      </w:r>
    </w:p>
    <w:p w:rsidR="005F6A48" w:rsidRDefault="005F6A48" w:rsidP="005F6A48">
      <w:pPr>
        <w:pStyle w:val="Listeavsnitt"/>
        <w:numPr>
          <w:ilvl w:val="3"/>
          <w:numId w:val="6"/>
        </w:numPr>
      </w:pPr>
      <w:r>
        <w:t>Kjøpslovens ansvarsgrunnlag:</w:t>
      </w:r>
    </w:p>
    <w:p w:rsidR="0089792C" w:rsidRDefault="0089792C" w:rsidP="0089792C">
      <w:pPr>
        <w:pStyle w:val="Listeavsnitt"/>
        <w:ind w:left="2880"/>
      </w:pPr>
      <w:r>
        <w:t xml:space="preserve">(Passer dårlig: Viser at utfylling med </w:t>
      </w:r>
      <w:proofErr w:type="spellStart"/>
      <w:r>
        <w:t>gbl</w:t>
      </w:r>
      <w:proofErr w:type="spellEnd"/>
      <w:r>
        <w:t>. er nødvendig)</w:t>
      </w:r>
    </w:p>
    <w:p w:rsidR="00317EFD" w:rsidRDefault="005F6A48" w:rsidP="005F6A48">
      <w:pPr>
        <w:pStyle w:val="Listeavsnitt"/>
        <w:numPr>
          <w:ilvl w:val="4"/>
          <w:numId w:val="6"/>
        </w:numPr>
      </w:pPr>
      <w:proofErr w:type="spellStart"/>
      <w:r>
        <w:t>R</w:t>
      </w:r>
      <w:r w:rsidR="00317EFD">
        <w:t>ettsmangelsansvar</w:t>
      </w:r>
      <w:proofErr w:type="spellEnd"/>
      <w:r w:rsidR="00317EFD">
        <w:t xml:space="preserve">, </w:t>
      </w:r>
      <w:proofErr w:type="spellStart"/>
      <w:r w:rsidR="00317EFD">
        <w:t>kjl</w:t>
      </w:r>
      <w:proofErr w:type="spellEnd"/>
      <w:r w:rsidR="00317EFD">
        <w:t>. § 41</w:t>
      </w:r>
      <w:r>
        <w:t xml:space="preserve"> (2)</w:t>
      </w:r>
      <w:r w:rsidR="00317EFD">
        <w:t>?</w:t>
      </w:r>
    </w:p>
    <w:p w:rsidR="005F6A48" w:rsidRDefault="005F6A48" w:rsidP="005F6A48">
      <w:pPr>
        <w:pStyle w:val="Listeavsnitt"/>
        <w:numPr>
          <w:ilvl w:val="5"/>
          <w:numId w:val="6"/>
        </w:numPr>
      </w:pPr>
      <w:r>
        <w:t xml:space="preserve">Nei, </w:t>
      </w:r>
      <w:proofErr w:type="spellStart"/>
      <w:r>
        <w:t>pga</w:t>
      </w:r>
      <w:proofErr w:type="spellEnd"/>
      <w:r>
        <w:t xml:space="preserve"> omfatter ikke etterfølgende rettsmangler</w:t>
      </w:r>
    </w:p>
    <w:p w:rsidR="005F6A48" w:rsidRDefault="005F6A48" w:rsidP="005F6A48">
      <w:pPr>
        <w:pStyle w:val="Listeavsnitt"/>
        <w:numPr>
          <w:ilvl w:val="5"/>
          <w:numId w:val="6"/>
        </w:numPr>
      </w:pPr>
      <w:r>
        <w:t xml:space="preserve">Dessuten ikke </w:t>
      </w:r>
      <w:r w:rsidR="00AF6386">
        <w:t>egentlig rettsmangel</w:t>
      </w:r>
    </w:p>
    <w:p w:rsidR="005F6A48" w:rsidRDefault="005F6A48" w:rsidP="005F6A48">
      <w:pPr>
        <w:pStyle w:val="Listeavsnitt"/>
        <w:numPr>
          <w:ilvl w:val="4"/>
          <w:numId w:val="6"/>
        </w:numPr>
      </w:pPr>
      <w:r>
        <w:t xml:space="preserve">Culpaansvar, </w:t>
      </w:r>
      <w:proofErr w:type="spellStart"/>
      <w:r>
        <w:t>jf</w:t>
      </w:r>
      <w:proofErr w:type="spellEnd"/>
      <w:r>
        <w:t xml:space="preserve"> § 40 (3) a)</w:t>
      </w:r>
    </w:p>
    <w:p w:rsidR="005F6A48" w:rsidRDefault="005F6A48" w:rsidP="005F6A48">
      <w:pPr>
        <w:pStyle w:val="Listeavsnitt"/>
        <w:numPr>
          <w:ilvl w:val="4"/>
          <w:numId w:val="6"/>
        </w:numPr>
      </w:pPr>
      <w:proofErr w:type="spellStart"/>
      <w:r>
        <w:t>Tilsikringsansvar</w:t>
      </w:r>
      <w:proofErr w:type="spellEnd"/>
      <w:r>
        <w:t>? § 40 3 b)</w:t>
      </w:r>
    </w:p>
    <w:p w:rsidR="005F6A48" w:rsidRDefault="005F6A48" w:rsidP="005F6A48">
      <w:pPr>
        <w:pStyle w:val="Listeavsnitt"/>
        <w:numPr>
          <w:ilvl w:val="4"/>
          <w:numId w:val="6"/>
        </w:numPr>
      </w:pPr>
      <w:r>
        <w:t xml:space="preserve">Kontrollansvar? </w:t>
      </w:r>
    </w:p>
    <w:p w:rsidR="005F6A48" w:rsidRDefault="00D80388" w:rsidP="005F6A48">
      <w:pPr>
        <w:pStyle w:val="Listeavsnitt"/>
        <w:numPr>
          <w:ilvl w:val="5"/>
          <w:numId w:val="6"/>
        </w:numPr>
      </w:pPr>
      <w:r>
        <w:t>Fritaksvilkårene er tilsynelatende oppfylt</w:t>
      </w:r>
    </w:p>
    <w:p w:rsidR="00D80388" w:rsidRDefault="00D80388" w:rsidP="005F6A48">
      <w:pPr>
        <w:pStyle w:val="Listeavsnitt"/>
        <w:numPr>
          <w:ilvl w:val="5"/>
          <w:numId w:val="6"/>
        </w:numPr>
      </w:pPr>
      <w:r>
        <w:t>=&gt; Ikke kontrollansvar</w:t>
      </w:r>
    </w:p>
    <w:p w:rsidR="00D80388" w:rsidRDefault="00D80388" w:rsidP="00D80388">
      <w:pPr>
        <w:pStyle w:val="Listeavsnitt"/>
        <w:numPr>
          <w:ilvl w:val="3"/>
          <w:numId w:val="6"/>
        </w:numPr>
      </w:pPr>
      <w:r>
        <w:lastRenderedPageBreak/>
        <w:t xml:space="preserve">Men </w:t>
      </w:r>
      <w:proofErr w:type="spellStart"/>
      <w:r>
        <w:t>Anyways</w:t>
      </w:r>
      <w:proofErr w:type="spellEnd"/>
      <w:r>
        <w:t>: Veritasansvaret</w:t>
      </w:r>
      <w:bookmarkStart w:id="0" w:name="_GoBack"/>
      <w:bookmarkEnd w:id="0"/>
    </w:p>
    <w:p w:rsidR="00317EFD" w:rsidRDefault="00317EFD" w:rsidP="00317EFD">
      <w:pPr>
        <w:pStyle w:val="Listeavsnitt"/>
        <w:ind w:left="0"/>
      </w:pPr>
    </w:p>
    <w:p w:rsidR="00317EFD" w:rsidRDefault="00317EFD" w:rsidP="00317EFD">
      <w:pPr>
        <w:pStyle w:val="Listeavsnitt"/>
        <w:ind w:left="0"/>
      </w:pPr>
    </w:p>
    <w:p w:rsidR="00317EFD" w:rsidRDefault="00317EFD" w:rsidP="00317EFD">
      <w:pPr>
        <w:pStyle w:val="Listeavsnitt"/>
        <w:ind w:left="0"/>
      </w:pPr>
    </w:p>
    <w:p w:rsidR="00317EFD" w:rsidRDefault="00317EFD" w:rsidP="00317EFD">
      <w:pPr>
        <w:pStyle w:val="Listeavsnitt"/>
        <w:ind w:left="360"/>
      </w:pPr>
    </w:p>
    <w:p w:rsidR="0066729F" w:rsidRDefault="00D80388"/>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568"/>
    <w:multiLevelType w:val="hybridMultilevel"/>
    <w:tmpl w:val="C69498DC"/>
    <w:lvl w:ilvl="0" w:tplc="5E928702">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25C52BCA"/>
    <w:multiLevelType w:val="hybridMultilevel"/>
    <w:tmpl w:val="5674FA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785095"/>
    <w:multiLevelType w:val="hybridMultilevel"/>
    <w:tmpl w:val="7736ED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7C7E1D"/>
    <w:multiLevelType w:val="hybridMultilevel"/>
    <w:tmpl w:val="EC5C428C"/>
    <w:lvl w:ilvl="0" w:tplc="7960C9A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4A0018A2"/>
    <w:multiLevelType w:val="hybridMultilevel"/>
    <w:tmpl w:val="EC5C428C"/>
    <w:lvl w:ilvl="0" w:tplc="7960C9A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77A12985"/>
    <w:multiLevelType w:val="hybridMultilevel"/>
    <w:tmpl w:val="8C0C1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D"/>
    <w:rsid w:val="000145D2"/>
    <w:rsid w:val="0006377D"/>
    <w:rsid w:val="0012677B"/>
    <w:rsid w:val="001A1FF8"/>
    <w:rsid w:val="001E57E1"/>
    <w:rsid w:val="00202C01"/>
    <w:rsid w:val="00317EFD"/>
    <w:rsid w:val="003A3FF4"/>
    <w:rsid w:val="004173FF"/>
    <w:rsid w:val="004B51BF"/>
    <w:rsid w:val="005F6A48"/>
    <w:rsid w:val="006868AC"/>
    <w:rsid w:val="006C3D6E"/>
    <w:rsid w:val="007244E1"/>
    <w:rsid w:val="0077044E"/>
    <w:rsid w:val="00831A42"/>
    <w:rsid w:val="0089792C"/>
    <w:rsid w:val="009F77A4"/>
    <w:rsid w:val="00A34976"/>
    <w:rsid w:val="00A940F6"/>
    <w:rsid w:val="00AA780B"/>
    <w:rsid w:val="00AB2630"/>
    <w:rsid w:val="00AF6386"/>
    <w:rsid w:val="00B61C19"/>
    <w:rsid w:val="00B860F7"/>
    <w:rsid w:val="00BE4AF4"/>
    <w:rsid w:val="00C57109"/>
    <w:rsid w:val="00CB64BD"/>
    <w:rsid w:val="00CF48FC"/>
    <w:rsid w:val="00D04AC3"/>
    <w:rsid w:val="00D35F3F"/>
    <w:rsid w:val="00D80388"/>
    <w:rsid w:val="00D83BB8"/>
    <w:rsid w:val="00DE3F3D"/>
    <w:rsid w:val="00E1760A"/>
    <w:rsid w:val="00E56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F9BD"/>
  <w15:chartTrackingRefBased/>
  <w15:docId w15:val="{2391E33D-B1C6-470B-AC8F-FF93E61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7</Pages>
  <Words>1897</Words>
  <Characters>10055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22</cp:revision>
  <dcterms:created xsi:type="dcterms:W3CDTF">2020-04-19T06:52:00Z</dcterms:created>
  <dcterms:modified xsi:type="dcterms:W3CDTF">2020-04-20T11:57:00Z</dcterms:modified>
</cp:coreProperties>
</file>