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73" w:rsidRPr="003B582A" w:rsidRDefault="00E64873" w:rsidP="00E64873">
      <w:pPr>
        <w:rPr>
          <w:sz w:val="24"/>
        </w:rPr>
      </w:pPr>
    </w:p>
    <w:p w:rsidR="00E64873" w:rsidRPr="003B582A" w:rsidRDefault="00E64873" w:rsidP="00E64873">
      <w:pPr>
        <w:rPr>
          <w:b/>
          <w:sz w:val="32"/>
          <w:u w:val="single"/>
        </w:rPr>
      </w:pPr>
      <w:r w:rsidRPr="003B582A">
        <w:rPr>
          <w:b/>
          <w:sz w:val="32"/>
          <w:u w:val="single"/>
        </w:rPr>
        <w:t>Oppgave til dag 4 – Tak-Tekk</w:t>
      </w:r>
    </w:p>
    <w:p w:rsidR="00E64873" w:rsidRPr="00C87F24" w:rsidRDefault="00E64873" w:rsidP="00E64873"/>
    <w:p w:rsidR="00E64873" w:rsidRPr="00C87F24" w:rsidRDefault="00E64873" w:rsidP="00E64873">
      <w:r w:rsidRPr="00C87F24">
        <w:t>Tvist: Lars Holm VS. Tak-Tekk</w:t>
      </w:r>
    </w:p>
    <w:p w:rsidR="00E64873" w:rsidRPr="00C87F24" w:rsidRDefault="00E64873" w:rsidP="00E64873">
      <w:r w:rsidRPr="00C87F24">
        <w:t>Krav:</w:t>
      </w:r>
    </w:p>
    <w:p w:rsidR="00E64873" w:rsidRPr="00C87F24" w:rsidRDefault="00E64873" w:rsidP="00E64873">
      <w:pPr>
        <w:numPr>
          <w:ilvl w:val="0"/>
          <w:numId w:val="1"/>
        </w:numPr>
      </w:pPr>
      <w:r w:rsidRPr="00C87F24">
        <w:t xml:space="preserve">Lars: Krever erstatning for retting av </w:t>
      </w:r>
      <w:proofErr w:type="spellStart"/>
      <w:r w:rsidRPr="00C87F24">
        <w:t>rettekostnader</w:t>
      </w:r>
      <w:proofErr w:type="spellEnd"/>
      <w:r w:rsidRPr="00C87F24">
        <w:t xml:space="preserve"> (600’)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 xml:space="preserve">Prinsipalt: Dekning av </w:t>
      </w:r>
      <w:proofErr w:type="spellStart"/>
      <w:r w:rsidRPr="00C87F24">
        <w:t>rettekostnader</w:t>
      </w:r>
      <w:proofErr w:type="spellEnd"/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 xml:space="preserve">Subsidiært: Erstatning (på </w:t>
      </w:r>
      <w:proofErr w:type="spellStart"/>
      <w:r w:rsidRPr="00C87F24">
        <w:t>deliktsrettslig</w:t>
      </w:r>
      <w:proofErr w:type="spellEnd"/>
      <w:r w:rsidRPr="00C87F24">
        <w:t xml:space="preserve"> grunnlag?)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 xml:space="preserve">(Uklart for meg om oppgaveskriveren er klar over at det prinsipale kravet – dekning av </w:t>
      </w:r>
      <w:proofErr w:type="spellStart"/>
      <w:r w:rsidRPr="00C87F24">
        <w:t>rettekostnader</w:t>
      </w:r>
      <w:proofErr w:type="spellEnd"/>
      <w:r w:rsidRPr="00C87F24">
        <w:t xml:space="preserve"> vanligvis anses som et erstatningskrav i teorien)</w:t>
      </w:r>
    </w:p>
    <w:p w:rsidR="00E64873" w:rsidRPr="00C87F24" w:rsidRDefault="00E64873" w:rsidP="00E64873">
      <w:pPr>
        <w:numPr>
          <w:ilvl w:val="0"/>
          <w:numId w:val="1"/>
        </w:numPr>
      </w:pPr>
      <w:r w:rsidRPr="00C87F24">
        <w:t>Tak-Tekk: Innsigelser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>Mot Lars’ prinsipale grunnlag: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 xml:space="preserve">Prinsipalt: Intet krav, </w:t>
      </w:r>
      <w:proofErr w:type="spellStart"/>
      <w:r w:rsidRPr="00C87F24">
        <w:t>pga</w:t>
      </w:r>
      <w:proofErr w:type="spellEnd"/>
      <w:r w:rsidRPr="00C87F24">
        <w:t xml:space="preserve"> intet kontraktsforhold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>Subsidiært: Lars kunne bare kreve forløpende reparasjon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>Mot Lars’ subsidiære grunnlag: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>Ingenting, står bare at «Tak-Tekk avviste dette subsidiære ansvarsgrunnlaget»</w:t>
      </w:r>
    </w:p>
    <w:p w:rsidR="00E64873" w:rsidRPr="00C87F24" w:rsidRDefault="00E64873" w:rsidP="00E64873">
      <w:r>
        <w:t xml:space="preserve">BGR? =&gt; </w:t>
      </w:r>
      <w:r w:rsidRPr="00C87F24">
        <w:t>Entreprise</w:t>
      </w:r>
    </w:p>
    <w:p w:rsidR="00E64873" w:rsidRPr="00C87F24" w:rsidRDefault="00E64873" w:rsidP="00E64873">
      <w:r w:rsidRPr="00C87F24">
        <w:tab/>
        <w:t xml:space="preserve">Viktig poeng: Det er kontrakten mellom Lars og </w:t>
      </w:r>
      <w:proofErr w:type="spellStart"/>
      <w:r w:rsidRPr="00C87F24">
        <w:t>Husbygg</w:t>
      </w:r>
      <w:proofErr w:type="spellEnd"/>
      <w:r w:rsidRPr="00C87F24">
        <w:t xml:space="preserve"> som i UP er avgjørende. </w:t>
      </w:r>
    </w:p>
    <w:p w:rsidR="00E64873" w:rsidRPr="00C87F24" w:rsidRDefault="00E64873" w:rsidP="00E64873">
      <w:r w:rsidRPr="00C87F24">
        <w:t xml:space="preserve">Kontraktsrett: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 xml:space="preserve">Lars (BH) 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 xml:space="preserve">Arkitekt (prosjektering) </w:t>
      </w:r>
    </w:p>
    <w:p w:rsidR="00E64873" w:rsidRPr="00C87F24" w:rsidRDefault="00E64873" w:rsidP="00E64873">
      <w:pPr>
        <w:numPr>
          <w:ilvl w:val="0"/>
          <w:numId w:val="2"/>
        </w:numPr>
      </w:pPr>
      <w:proofErr w:type="spellStart"/>
      <w:r w:rsidRPr="00C87F24">
        <w:t>Husbygg</w:t>
      </w:r>
      <w:proofErr w:type="spellEnd"/>
      <w:r w:rsidRPr="00C87F24">
        <w:t xml:space="preserve"> (Entreprenør, utførelsesentreprise)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>Tak-tekk (Underentreprenør)</w:t>
      </w:r>
    </w:p>
    <w:p w:rsidR="00E64873" w:rsidRPr="00C87F24" w:rsidRDefault="00E64873" w:rsidP="00E64873">
      <w:proofErr w:type="spellStart"/>
      <w:r w:rsidRPr="00C87F24">
        <w:t>Kontraktskjede</w:t>
      </w:r>
      <w:proofErr w:type="spellEnd"/>
      <w:r w:rsidRPr="00C87F24">
        <w:t>:</w:t>
      </w:r>
    </w:p>
    <w:p w:rsidR="00E64873" w:rsidRPr="00C87F24" w:rsidRDefault="00E64873" w:rsidP="00E64873">
      <w:r w:rsidRPr="00C87F24">
        <w:t xml:space="preserve">Arkitekt </w:t>
      </w:r>
      <w:r w:rsidRPr="00C87F24">
        <w:sym w:font="Wingdings" w:char="F0E7"/>
      </w:r>
      <w:r w:rsidRPr="00C87F24">
        <w:t xml:space="preserve"> Lars (BH) </w:t>
      </w:r>
      <w:r w:rsidRPr="00C87F24">
        <w:sym w:font="Wingdings" w:char="F0E8"/>
      </w:r>
      <w:r w:rsidRPr="00C87F24">
        <w:t xml:space="preserve"> </w:t>
      </w:r>
      <w:proofErr w:type="spellStart"/>
      <w:r w:rsidRPr="00C87F24">
        <w:t>Husbygg</w:t>
      </w:r>
      <w:proofErr w:type="spellEnd"/>
      <w:r w:rsidRPr="00C87F24">
        <w:t xml:space="preserve"> (Utførende entreprenør) </w:t>
      </w:r>
      <w:r w:rsidRPr="00C87F24">
        <w:sym w:font="Wingdings" w:char="F0E8"/>
      </w:r>
      <w:r w:rsidRPr="00C87F24">
        <w:t xml:space="preserve"> Tak-tekk (Underentreprenør)</w:t>
      </w:r>
    </w:p>
    <w:p w:rsidR="00E64873" w:rsidRPr="00C87F24" w:rsidRDefault="00E64873" w:rsidP="00E64873"/>
    <w:p w:rsidR="00E64873" w:rsidRPr="003B582A" w:rsidRDefault="00E64873" w:rsidP="00E64873"/>
    <w:p w:rsidR="00E64873" w:rsidRPr="003B582A" w:rsidRDefault="00E64873" w:rsidP="00E64873">
      <w:pPr>
        <w:rPr>
          <w:b/>
        </w:rPr>
      </w:pPr>
      <w:proofErr w:type="spellStart"/>
      <w:r w:rsidRPr="003B582A">
        <w:rPr>
          <w:b/>
        </w:rPr>
        <w:t>Spm</w:t>
      </w:r>
      <w:proofErr w:type="spellEnd"/>
      <w:r w:rsidRPr="003B582A">
        <w:rPr>
          <w:b/>
        </w:rPr>
        <w:t xml:space="preserve">: Kan Lars kreve erstatning for </w:t>
      </w:r>
      <w:proofErr w:type="spellStart"/>
      <w:r w:rsidRPr="003B582A">
        <w:rPr>
          <w:b/>
        </w:rPr>
        <w:t>rettekostnader</w:t>
      </w:r>
      <w:proofErr w:type="spellEnd"/>
      <w:r w:rsidRPr="003B582A">
        <w:rPr>
          <w:b/>
        </w:rPr>
        <w:t xml:space="preserve"> på 600’?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Oversikt over underspørsmål: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1) </w:t>
      </w:r>
      <w:proofErr w:type="spellStart"/>
      <w:r w:rsidRPr="00C87F24">
        <w:t>Direktekravsadgang</w:t>
      </w:r>
      <w:proofErr w:type="spellEnd"/>
      <w:r w:rsidRPr="00C87F24">
        <w:t>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lastRenderedPageBreak/>
        <w:t xml:space="preserve">Avtale? =&gt; Spørsmål om konkludent atferd, men kan tas sammen med spørsmålet om ulovfestet </w:t>
      </w:r>
      <w:proofErr w:type="spellStart"/>
      <w:r w:rsidRPr="00C87F24">
        <w:t>direktekravsadgang</w:t>
      </w:r>
      <w:proofErr w:type="spellEnd"/>
      <w:r w:rsidRPr="00C87F24">
        <w:t xml:space="preserve">?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Lov? =&gt; Nei</w:t>
      </w:r>
    </w:p>
    <w:p w:rsidR="00E64873" w:rsidRPr="00C87F24" w:rsidRDefault="00E64873" w:rsidP="00E64873">
      <w:pPr>
        <w:numPr>
          <w:ilvl w:val="2"/>
          <w:numId w:val="3"/>
        </w:numPr>
      </w:pPr>
      <w:proofErr w:type="spellStart"/>
      <w:r w:rsidRPr="00C87F24">
        <w:t>Ulovestet</w:t>
      </w:r>
      <w:proofErr w:type="spellEnd"/>
      <w:r w:rsidRPr="00C87F24">
        <w:t xml:space="preserve"> prinsipp? =&gt; Det store spørsmålet!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(Hvis </w:t>
      </w:r>
      <w:proofErr w:type="spellStart"/>
      <w:r w:rsidRPr="00C87F24">
        <w:t>direktekravsadgang</w:t>
      </w:r>
      <w:proofErr w:type="spellEnd"/>
      <w:r w:rsidRPr="00C87F24">
        <w:t>: Modell =&gt; Springende regress)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2) Mangelskrav i forholdet: Lars &lt;=&gt; </w:t>
      </w:r>
      <w:proofErr w:type="spellStart"/>
      <w:r w:rsidRPr="00C87F24">
        <w:t>Husbygg</w:t>
      </w:r>
      <w:proofErr w:type="spellEnd"/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Har Lars krav på erstatning</w:t>
      </w:r>
      <w:r>
        <w:t xml:space="preserve"> (evt. prisavslag)</w:t>
      </w:r>
      <w:r w:rsidRPr="00C87F24">
        <w:t xml:space="preserve"> for </w:t>
      </w:r>
      <w:proofErr w:type="spellStart"/>
      <w:r w:rsidRPr="00C87F24">
        <w:t>rettekostnader</w:t>
      </w:r>
      <w:proofErr w:type="spellEnd"/>
      <w:r w:rsidRPr="00C87F24">
        <w:t>?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3) Mangelskrav i forholdet: </w:t>
      </w:r>
      <w:proofErr w:type="spellStart"/>
      <w:r w:rsidRPr="00C87F24">
        <w:t>Husbygg</w:t>
      </w:r>
      <w:proofErr w:type="spellEnd"/>
      <w:r w:rsidRPr="00C87F24">
        <w:t xml:space="preserve"> &lt;=&gt; Tak-Tekk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Har Lars krav på erstatning </w:t>
      </w:r>
      <w:r>
        <w:t>(evt. prisavslag)</w:t>
      </w:r>
      <w:r w:rsidRPr="00C87F24">
        <w:t xml:space="preserve"> for </w:t>
      </w:r>
      <w:proofErr w:type="spellStart"/>
      <w:r w:rsidRPr="00C87F24">
        <w:t>rettekostnader</w:t>
      </w:r>
      <w:proofErr w:type="spellEnd"/>
      <w:r w:rsidRPr="00C87F24">
        <w:t>?</w:t>
      </w:r>
    </w:p>
    <w:p w:rsidR="00E64873" w:rsidRPr="00C87F24" w:rsidRDefault="00E64873" w:rsidP="00E64873">
      <w:pPr>
        <w:rPr>
          <w:b/>
        </w:rPr>
      </w:pPr>
      <w:proofErr w:type="spellStart"/>
      <w:r w:rsidRPr="00C87F24">
        <w:rPr>
          <w:b/>
        </w:rPr>
        <w:t>Direktekravsadgang</w:t>
      </w:r>
      <w:proofErr w:type="spellEnd"/>
      <w:r w:rsidRPr="00C87F24">
        <w:rPr>
          <w:b/>
        </w:rPr>
        <w:t>?</w:t>
      </w:r>
    </w:p>
    <w:p w:rsidR="00E64873" w:rsidRPr="00C87F24" w:rsidRDefault="00E64873" w:rsidP="00E64873">
      <w:r w:rsidRPr="00C87F24">
        <w:t>Lov =&gt; Nei, uregulert kontraktstype</w:t>
      </w:r>
      <w:r>
        <w:t xml:space="preserve"> (ulovfestet næringsentreprise)</w:t>
      </w:r>
    </w:p>
    <w:p w:rsidR="00E64873" w:rsidRPr="00C87F24" w:rsidRDefault="00E64873" w:rsidP="00E64873">
      <w:r w:rsidRPr="00C87F24">
        <w:t>Avtale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Konkludent atferd fra Tak-Tekk?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Vurderingstemaet: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Om Tak-tekk </w:t>
      </w:r>
      <w:proofErr w:type="spellStart"/>
      <w:r w:rsidRPr="00C87F24">
        <w:t>pga</w:t>
      </w:r>
      <w:proofErr w:type="spellEnd"/>
      <w:r w:rsidRPr="00C87F24">
        <w:t xml:space="preserve"> etterfølgende retting av mangel må anses å ha erkjent ansvar for mangelen direkte overfor Lars?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 - gitt Lars berettigede forventninger om at han har krav på retting (subsidiært krav på </w:t>
      </w:r>
      <w:proofErr w:type="spellStart"/>
      <w:r w:rsidRPr="00C87F24">
        <w:t>rettekostnader</w:t>
      </w:r>
      <w:proofErr w:type="spellEnd"/>
      <w:r w:rsidRPr="00C87F24">
        <w:t>) av Tak-Tekk?</w:t>
      </w:r>
    </w:p>
    <w:p w:rsidR="00E64873" w:rsidRPr="00C87F24" w:rsidRDefault="00E64873" w:rsidP="00E64873">
      <w:r w:rsidRPr="00C87F24">
        <w:t>Ulovfestet grunnlag?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RG: HR-2018-2256-A (Midtbygningen) og rt-1998.656 (Veidekke)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Gen </w:t>
      </w:r>
      <w:proofErr w:type="spellStart"/>
      <w:r w:rsidRPr="00C87F24">
        <w:t>tolkningsspm</w:t>
      </w:r>
      <w:proofErr w:type="spellEnd"/>
      <w:r w:rsidRPr="00C87F24">
        <w:t xml:space="preserve"> =&gt;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Alminnelig prinsipp at kreditor kan fremme direktekrav mot debitors </w:t>
      </w:r>
      <w:proofErr w:type="spellStart"/>
      <w:r w:rsidRPr="00C87F24">
        <w:t>kontraktshjelper</w:t>
      </w:r>
      <w:proofErr w:type="spellEnd"/>
      <w:r w:rsidRPr="00C87F24">
        <w:t xml:space="preserve"> hvis </w:t>
      </w:r>
      <w:proofErr w:type="spellStart"/>
      <w:r w:rsidRPr="00C87F24">
        <w:t>kontraktshjelperen</w:t>
      </w:r>
      <w:proofErr w:type="spellEnd"/>
      <w:r w:rsidRPr="00C87F24">
        <w:t xml:space="preserve"> har hatt en «særlig stilling» overfor kreditor?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Rt-1998.656 (Veidekke)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HR-2018-2256-A (Midtbygningen)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Konkret vurdering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Spes </w:t>
      </w:r>
      <w:proofErr w:type="spellStart"/>
      <w:r w:rsidRPr="00C87F24">
        <w:t>subsumsjonsspm</w:t>
      </w:r>
      <w:proofErr w:type="spellEnd"/>
      <w:r w:rsidRPr="00C87F24">
        <w:t xml:space="preserve">: Har </w:t>
      </w:r>
      <w:proofErr w:type="spellStart"/>
      <w:r w:rsidRPr="00C87F24">
        <w:t>Taktekk</w:t>
      </w:r>
      <w:proofErr w:type="spellEnd"/>
      <w:r w:rsidRPr="00C87F24">
        <w:t xml:space="preserve"> hatt en «særlig stilling» overfor Lars?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Veidekke</w:t>
      </w:r>
      <w:proofErr w:type="gramStart"/>
      <w:r w:rsidRPr="00C87F24">
        <w:t>: ”Særlig</w:t>
      </w:r>
      <w:proofErr w:type="gramEnd"/>
      <w:r w:rsidRPr="00C87F24">
        <w:t xml:space="preserve"> stilling”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Direkte kontakt mellom BH (</w:t>
      </w:r>
      <w:proofErr w:type="spellStart"/>
      <w:r w:rsidRPr="00C87F24">
        <w:t>Ullerudåsen</w:t>
      </w:r>
      <w:proofErr w:type="spellEnd"/>
      <w:r w:rsidRPr="00C87F24">
        <w:t xml:space="preserve"> Borettslag) og </w:t>
      </w:r>
      <w:proofErr w:type="spellStart"/>
      <w:r w:rsidRPr="00C87F24">
        <w:t>UEp</w:t>
      </w:r>
      <w:proofErr w:type="spellEnd"/>
      <w:r w:rsidRPr="00C87F24">
        <w:t xml:space="preserve"> (Veidekke)</w:t>
      </w:r>
    </w:p>
    <w:p w:rsidR="00E64873" w:rsidRPr="00C87F24" w:rsidRDefault="00E64873" w:rsidP="00E64873">
      <w:pPr>
        <w:numPr>
          <w:ilvl w:val="3"/>
          <w:numId w:val="3"/>
        </w:numPr>
      </w:pPr>
      <w:r>
        <w:t>UEP</w:t>
      </w:r>
      <w:r w:rsidRPr="00C87F24">
        <w:t xml:space="preserve"> hadde totalt ansvar; utførelse og prosjektering</w:t>
      </w:r>
    </w:p>
    <w:p w:rsidR="00E64873" w:rsidRPr="00C87F24" w:rsidRDefault="00E64873" w:rsidP="00E64873">
      <w:pPr>
        <w:numPr>
          <w:ilvl w:val="3"/>
          <w:numId w:val="3"/>
        </w:numPr>
      </w:pPr>
      <w:r>
        <w:t>EP</w:t>
      </w:r>
      <w:r w:rsidRPr="00C87F24">
        <w:t xml:space="preserve"> (Moelven) spilte en passiv rolle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lastRenderedPageBreak/>
        <w:t>I vår sak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Tak-tekk: Mindre sentral rolle enn Veidekke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 xml:space="preserve">Men absolutt direkte kontakt, </w:t>
      </w:r>
      <w:proofErr w:type="spellStart"/>
      <w:r w:rsidRPr="00C87F24">
        <w:t>pga</w:t>
      </w:r>
      <w:proofErr w:type="spellEnd"/>
      <w:r w:rsidRPr="00C87F24">
        <w:t xml:space="preserve"> etterfølgende retting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Behovet VS betenkelighetene?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Behov:</w:t>
      </w:r>
    </w:p>
    <w:p w:rsidR="00E64873" w:rsidRPr="00C87F24" w:rsidRDefault="00E64873" w:rsidP="00E64873">
      <w:pPr>
        <w:numPr>
          <w:ilvl w:val="4"/>
          <w:numId w:val="3"/>
        </w:numPr>
      </w:pPr>
      <w:proofErr w:type="spellStart"/>
      <w:r w:rsidRPr="00C87F24">
        <w:t>Husbygg</w:t>
      </w:r>
      <w:proofErr w:type="spellEnd"/>
      <w:r w:rsidRPr="00C87F24">
        <w:t xml:space="preserve"> = Konkurs</w:t>
      </w:r>
    </w:p>
    <w:p w:rsidR="00E64873" w:rsidRDefault="00E64873" w:rsidP="00E64873">
      <w:pPr>
        <w:numPr>
          <w:ilvl w:val="4"/>
          <w:numId w:val="3"/>
        </w:numPr>
      </w:pPr>
      <w:r w:rsidRPr="00C87F24">
        <w:t xml:space="preserve">Alm i juridisk teori </w:t>
      </w:r>
      <w:r w:rsidRPr="00C87F24">
        <w:sym w:font="Wingdings" w:char="F0E8"/>
      </w:r>
      <w:r w:rsidRPr="00C87F24">
        <w:t xml:space="preserve"> Behov er i UP til stede</w:t>
      </w:r>
    </w:p>
    <w:p w:rsidR="00E64873" w:rsidRPr="00C87F24" w:rsidRDefault="00E64873" w:rsidP="00E64873">
      <w:pPr>
        <w:numPr>
          <w:ilvl w:val="5"/>
          <w:numId w:val="3"/>
        </w:numPr>
      </w:pPr>
      <w:r>
        <w:t xml:space="preserve">Her: </w:t>
      </w:r>
      <w:proofErr w:type="spellStart"/>
      <w:r>
        <w:t>Pga</w:t>
      </w:r>
      <w:proofErr w:type="spellEnd"/>
      <w:r>
        <w:t xml:space="preserve"> </w:t>
      </w:r>
      <w:proofErr w:type="spellStart"/>
      <w:r>
        <w:t>Husbygg</w:t>
      </w:r>
      <w:proofErr w:type="spellEnd"/>
      <w:r>
        <w:t xml:space="preserve"> er konkurs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Betenkeligheter?</w:t>
      </w:r>
    </w:p>
    <w:p w:rsidR="00E64873" w:rsidRPr="00C87F24" w:rsidRDefault="00E64873" w:rsidP="00E64873">
      <w:pPr>
        <w:numPr>
          <w:ilvl w:val="4"/>
          <w:numId w:val="3"/>
        </w:numPr>
      </w:pPr>
      <w:r w:rsidRPr="00C87F24">
        <w:t xml:space="preserve">Ingen berettiget forventning Hos </w:t>
      </w:r>
      <w:proofErr w:type="spellStart"/>
      <w:r w:rsidRPr="00C87F24">
        <w:t>Taktekk</w:t>
      </w:r>
      <w:proofErr w:type="spellEnd"/>
      <w:r w:rsidRPr="00C87F24">
        <w:t xml:space="preserve"> om å unnslippe ansvaret de ville hatt overfor </w:t>
      </w:r>
      <w:proofErr w:type="spellStart"/>
      <w:r w:rsidRPr="00C87F24">
        <w:t>Husbygg</w:t>
      </w:r>
      <w:proofErr w:type="spellEnd"/>
      <w:r w:rsidRPr="00C87F24">
        <w:t xml:space="preserve"> (tilfeldig fordel at </w:t>
      </w:r>
      <w:proofErr w:type="spellStart"/>
      <w:r w:rsidRPr="00C87F24">
        <w:t>Husbygg</w:t>
      </w:r>
      <w:proofErr w:type="spellEnd"/>
      <w:r w:rsidRPr="00C87F24">
        <w:t xml:space="preserve"> er konkurs)</w:t>
      </w:r>
    </w:p>
    <w:p w:rsidR="00E64873" w:rsidRDefault="00E64873" w:rsidP="00E64873">
      <w:pPr>
        <w:numPr>
          <w:ilvl w:val="4"/>
          <w:numId w:val="3"/>
        </w:numPr>
      </w:pPr>
      <w:proofErr w:type="spellStart"/>
      <w:r w:rsidRPr="00C87F24">
        <w:t>Taktekk</w:t>
      </w:r>
      <w:proofErr w:type="spellEnd"/>
      <w:r w:rsidRPr="00C87F24">
        <w:t xml:space="preserve"> =&gt; Særlige forutsetninger for å rette feil med tak</w:t>
      </w:r>
    </w:p>
    <w:p w:rsidR="00E64873" w:rsidRDefault="00E64873" w:rsidP="00E64873">
      <w:pPr>
        <w:numPr>
          <w:ilvl w:val="0"/>
          <w:numId w:val="3"/>
        </w:numPr>
      </w:pPr>
      <w:proofErr w:type="spellStart"/>
      <w:r>
        <w:t>Direktekravsmodelle</w:t>
      </w:r>
      <w:r w:rsidR="00895D9B">
        <w:t>n</w:t>
      </w:r>
      <w:proofErr w:type="spellEnd"/>
      <w:r>
        <w:t>: Subrogasjon eller springende regress?</w:t>
      </w:r>
    </w:p>
    <w:p w:rsidR="00E64873" w:rsidRDefault="00E64873" w:rsidP="00E64873">
      <w:pPr>
        <w:numPr>
          <w:ilvl w:val="1"/>
          <w:numId w:val="3"/>
        </w:numPr>
      </w:pPr>
      <w:proofErr w:type="spellStart"/>
      <w:r>
        <w:t>Kontraktslovgivningen</w:t>
      </w:r>
      <w:proofErr w:type="spellEnd"/>
      <w:r>
        <w:t>: Varierer</w:t>
      </w:r>
    </w:p>
    <w:p w:rsidR="00E64873" w:rsidRDefault="00E64873" w:rsidP="00E64873">
      <w:pPr>
        <w:numPr>
          <w:ilvl w:val="1"/>
          <w:numId w:val="3"/>
        </w:numPr>
      </w:pPr>
      <w:r>
        <w:t xml:space="preserve">Veidekkedommen </w:t>
      </w:r>
      <w:r>
        <w:sym w:font="Wingdings" w:char="F0E8"/>
      </w:r>
      <w:r>
        <w:t xml:space="preserve"> Springende regress</w:t>
      </w:r>
    </w:p>
    <w:p w:rsidR="00E64873" w:rsidRDefault="00E64873" w:rsidP="00E64873">
      <w:pPr>
        <w:numPr>
          <w:ilvl w:val="1"/>
          <w:numId w:val="3"/>
        </w:numPr>
      </w:pPr>
      <w:proofErr w:type="spellStart"/>
      <w:r>
        <w:t>Midtbygn</w:t>
      </w:r>
      <w:proofErr w:type="spellEnd"/>
      <w:r>
        <w:t xml:space="preserve"> </w:t>
      </w:r>
      <w:r>
        <w:sym w:font="Wingdings" w:char="F0E8"/>
      </w:r>
      <w:r>
        <w:t xml:space="preserve"> Flertall: Ikke stilling, men Mindretall: Springende regress</w:t>
      </w:r>
    </w:p>
    <w:p w:rsidR="00E64873" w:rsidRDefault="00E64873" w:rsidP="00E64873">
      <w:pPr>
        <w:numPr>
          <w:ilvl w:val="1"/>
          <w:numId w:val="3"/>
        </w:numPr>
      </w:pPr>
      <w:r>
        <w:t xml:space="preserve">NS-standardene </w:t>
      </w:r>
      <w:r>
        <w:sym w:font="Wingdings" w:char="F0E8"/>
      </w:r>
      <w:r>
        <w:t xml:space="preserve"> Springende regress</w:t>
      </w:r>
    </w:p>
    <w:p w:rsidR="00E64873" w:rsidRDefault="00E64873" w:rsidP="00E64873">
      <w:pPr>
        <w:numPr>
          <w:ilvl w:val="1"/>
          <w:numId w:val="3"/>
        </w:numPr>
      </w:pPr>
      <w:r>
        <w:t xml:space="preserve">Juridisk teori: Rådende </w:t>
      </w:r>
      <w:proofErr w:type="spellStart"/>
      <w:r>
        <w:t>oppf</w:t>
      </w:r>
      <w:proofErr w:type="spellEnd"/>
      <w:r>
        <w:t xml:space="preserve"> </w:t>
      </w:r>
      <w:r>
        <w:sym w:font="Wingdings" w:char="F0E8"/>
      </w:r>
      <w:r>
        <w:t xml:space="preserve"> Springende regress, men ikke helt entydig</w:t>
      </w:r>
    </w:p>
    <w:p w:rsidR="00E64873" w:rsidRDefault="00E64873" w:rsidP="00E64873">
      <w:pPr>
        <w:numPr>
          <w:ilvl w:val="1"/>
          <w:numId w:val="3"/>
        </w:numPr>
      </w:pPr>
      <w:r>
        <w:t>Argumenter for subrogasjon:</w:t>
      </w:r>
    </w:p>
    <w:p w:rsidR="00E64873" w:rsidRDefault="00E64873" w:rsidP="00E64873">
      <w:pPr>
        <w:numPr>
          <w:ilvl w:val="2"/>
          <w:numId w:val="3"/>
        </w:numPr>
      </w:pPr>
      <w:r>
        <w:t>Rettstekniske hensyn: Dårlig argument</w:t>
      </w:r>
    </w:p>
    <w:p w:rsidR="00E64873" w:rsidRDefault="00E64873" w:rsidP="00E64873">
      <w:pPr>
        <w:numPr>
          <w:ilvl w:val="2"/>
          <w:numId w:val="3"/>
        </w:numPr>
      </w:pPr>
      <w:proofErr w:type="spellStart"/>
      <w:r>
        <w:t>Kontraktslovgivningen</w:t>
      </w:r>
      <w:proofErr w:type="spellEnd"/>
      <w:r>
        <w:t>: Subrogasjon i næringsforhold?</w:t>
      </w:r>
    </w:p>
    <w:p w:rsidR="00E64873" w:rsidRDefault="00E64873" w:rsidP="00E64873">
      <w:pPr>
        <w:numPr>
          <w:ilvl w:val="1"/>
          <w:numId w:val="3"/>
        </w:numPr>
      </w:pPr>
      <w:r>
        <w:t xml:space="preserve">Springende regress =&gt; Ligger i </w:t>
      </w:r>
      <w:proofErr w:type="spellStart"/>
      <w:r>
        <w:t>vurderingsnormen</w:t>
      </w:r>
      <w:proofErr w:type="spellEnd"/>
    </w:p>
    <w:p w:rsidR="00E64873" w:rsidRDefault="00E64873" w:rsidP="00E64873">
      <w:pPr>
        <w:numPr>
          <w:ilvl w:val="2"/>
          <w:numId w:val="3"/>
        </w:numPr>
      </w:pPr>
      <w:r>
        <w:t>Pes: Tidligere leddet ikke komme dårligere ut</w:t>
      </w:r>
    </w:p>
    <w:p w:rsidR="00E64873" w:rsidRDefault="00E64873" w:rsidP="00E64873">
      <w:pPr>
        <w:numPr>
          <w:ilvl w:val="2"/>
          <w:numId w:val="3"/>
        </w:numPr>
      </w:pPr>
      <w:r>
        <w:t>Pas: Kreditors behov for direktekrav =&gt; Ikke særlig til stede dersom ikke mangelskrav i forholdet mellom kreditor og debitor</w:t>
      </w:r>
    </w:p>
    <w:p w:rsidR="00E64873" w:rsidRPr="00C87F24" w:rsidRDefault="00E64873" w:rsidP="00E64873">
      <w:pPr>
        <w:numPr>
          <w:ilvl w:val="1"/>
          <w:numId w:val="3"/>
        </w:numPr>
      </w:pPr>
      <w:r>
        <w:t>Konk: Springende regress</w:t>
      </w:r>
    </w:p>
    <w:p w:rsidR="00F409CD" w:rsidRPr="00C87F24" w:rsidRDefault="00F409CD" w:rsidP="00F409CD">
      <w:pPr>
        <w:rPr>
          <w:b/>
        </w:rPr>
      </w:pPr>
    </w:p>
    <w:p w:rsidR="00F409CD" w:rsidRPr="00C87F24" w:rsidRDefault="00F409CD" w:rsidP="00F409CD">
      <w:pPr>
        <w:rPr>
          <w:b/>
        </w:rPr>
      </w:pPr>
      <w:r>
        <w:rPr>
          <w:b/>
        </w:rPr>
        <w:t>2</w:t>
      </w:r>
      <w:r w:rsidRPr="00C87F24">
        <w:rPr>
          <w:b/>
        </w:rPr>
        <w:t xml:space="preserve">) Mangelskrav i forholdet: </w:t>
      </w:r>
      <w:proofErr w:type="spellStart"/>
      <w:r w:rsidRPr="00C87F24">
        <w:rPr>
          <w:b/>
        </w:rPr>
        <w:t>Husbygg</w:t>
      </w:r>
      <w:proofErr w:type="spellEnd"/>
      <w:r w:rsidRPr="00C87F24">
        <w:rPr>
          <w:b/>
        </w:rPr>
        <w:t xml:space="preserve"> &lt;=&gt; Tak-Tekk</w:t>
      </w:r>
    </w:p>
    <w:p w:rsidR="00F409CD" w:rsidRPr="00C87F24" w:rsidRDefault="00F409CD" w:rsidP="00F409CD">
      <w:proofErr w:type="spellStart"/>
      <w:r w:rsidRPr="00C87F24">
        <w:t>Spm</w:t>
      </w:r>
      <w:proofErr w:type="spellEnd"/>
      <w:r w:rsidRPr="00C87F24">
        <w:t xml:space="preserve">: Mangel + Retteplikt + subst erstatning for </w:t>
      </w:r>
      <w:proofErr w:type="spellStart"/>
      <w:r w:rsidRPr="00C87F24">
        <w:t>rettekostnader</w:t>
      </w:r>
      <w:proofErr w:type="spellEnd"/>
      <w:r>
        <w:t xml:space="preserve"> + 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>Avvik?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>Hva har Tak-tekk påtatt seg å gjøre?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Problemet </w:t>
      </w:r>
      <w:proofErr w:type="spellStart"/>
      <w:r>
        <w:t>ivs</w:t>
      </w:r>
      <w:proofErr w:type="spellEnd"/>
      <w:r>
        <w:t xml:space="preserve">: Taket lekker, </w:t>
      </w:r>
      <w:proofErr w:type="spellStart"/>
      <w:r>
        <w:t>pga</w:t>
      </w:r>
      <w:proofErr w:type="spellEnd"/>
      <w:r>
        <w:t xml:space="preserve"> valgt feil papptype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lastRenderedPageBreak/>
        <w:t>Papptype vanlig på byggetiden, men ettertiden viser at feil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Sentralt </w:t>
      </w:r>
      <w:proofErr w:type="spellStart"/>
      <w:r>
        <w:t>spm</w:t>
      </w:r>
      <w:proofErr w:type="spellEnd"/>
      <w:r>
        <w:t>: Hvem valgte papptype?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Faktum uklart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Sentrale </w:t>
      </w:r>
      <w:proofErr w:type="spellStart"/>
      <w:r>
        <w:t>spm</w:t>
      </w:r>
      <w:proofErr w:type="spellEnd"/>
      <w:r>
        <w:t xml:space="preserve"> i faktum: Om </w:t>
      </w:r>
      <w:proofErr w:type="spellStart"/>
      <w:r>
        <w:t>Taktekk</w:t>
      </w:r>
      <w:proofErr w:type="spellEnd"/>
      <w:r>
        <w:t xml:space="preserve"> valgte eller </w:t>
      </w:r>
      <w:proofErr w:type="spellStart"/>
      <w:r>
        <w:t>Husbygg</w:t>
      </w:r>
      <w:proofErr w:type="spellEnd"/>
      <w:r>
        <w:t>/arkitekt.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>Hvis Tak-tekk valgte: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proofErr w:type="spellStart"/>
      <w:r>
        <w:t>Taktekk</w:t>
      </w:r>
      <w:proofErr w:type="spellEnd"/>
      <w:r>
        <w:t xml:space="preserve"> har også i UP gjort som avtalt. Kontrakten sa papp, så både organisk og kunstpapp er forenelig med ordlyden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Hvorfor likevel mangel? </w:t>
      </w:r>
      <w:r>
        <w:sym w:font="Wingdings" w:char="F0E8"/>
      </w:r>
      <w:r>
        <w:t xml:space="preserve"> </w:t>
      </w:r>
      <w:proofErr w:type="spellStart"/>
      <w:r>
        <w:t>Pga</w:t>
      </w:r>
      <w:proofErr w:type="spellEnd"/>
      <w:r>
        <w:t xml:space="preserve"> tak-tekk må ha ansvar for pappens egenskaper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proofErr w:type="spellStart"/>
      <w:r>
        <w:t>Pga</w:t>
      </w:r>
      <w:proofErr w:type="spellEnd"/>
      <w:r>
        <w:t xml:space="preserve"> selv ikke sagt uttrykkelig: Åpenbart at formålet med taket er også at det skal være tett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TT: Plikter å velge en papptype som gir tett tak.</w:t>
      </w:r>
    </w:p>
    <w:p w:rsidR="00DC42B1" w:rsidRPr="00000F3B" w:rsidRDefault="00DC42B1" w:rsidP="00DC42B1">
      <w:pPr>
        <w:pStyle w:val="Listeavsnitt"/>
        <w:numPr>
          <w:ilvl w:val="5"/>
          <w:numId w:val="7"/>
        </w:numPr>
      </w:pPr>
      <w:r w:rsidRPr="00000F3B">
        <w:t>«Vanlig god vare», jf. rt-1998-674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 w:rsidRPr="00000F3B">
        <w:t xml:space="preserve">«Faglig god utførelse», jf. </w:t>
      </w:r>
      <w:proofErr w:type="spellStart"/>
      <w:r w:rsidRPr="00000F3B">
        <w:t>buofl</w:t>
      </w:r>
      <w:proofErr w:type="spellEnd"/>
      <w:r w:rsidRPr="00000F3B">
        <w:t xml:space="preserve">. § 7 og </w:t>
      </w:r>
      <w:proofErr w:type="spellStart"/>
      <w:r w:rsidRPr="00000F3B">
        <w:t>hvtjl</w:t>
      </w:r>
      <w:proofErr w:type="spellEnd"/>
      <w:r w:rsidRPr="00000F3B">
        <w:t>. § 5</w:t>
      </w:r>
    </w:p>
    <w:p w:rsidR="00DC42B1" w:rsidRPr="00000F3B" w:rsidRDefault="00DC42B1" w:rsidP="00DC42B1">
      <w:pPr>
        <w:pStyle w:val="Listeavsnitt"/>
        <w:numPr>
          <w:ilvl w:val="5"/>
          <w:numId w:val="7"/>
        </w:numPr>
      </w:pP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Men: I tilfeller hvor vanlig byggemåte ikke leder til </w:t>
      </w:r>
      <w:proofErr w:type="spellStart"/>
      <w:r>
        <w:t>tilfredstillende</w:t>
      </w:r>
      <w:proofErr w:type="spellEnd"/>
      <w:r>
        <w:t xml:space="preserve"> resultat</w:t>
      </w:r>
    </w:p>
    <w:p w:rsidR="00DC42B1" w:rsidRPr="00000F3B" w:rsidRDefault="00DC42B1" w:rsidP="00DC42B1">
      <w:pPr>
        <w:pStyle w:val="Listeavsnitt"/>
        <w:numPr>
          <w:ilvl w:val="5"/>
          <w:numId w:val="7"/>
        </w:numPr>
      </w:pPr>
      <w:r w:rsidRPr="00000F3B">
        <w:t>«Vanlig og forsvarlig utførelse», jf. rt-1968-783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 w:rsidRPr="00000F3B">
        <w:t>=&gt; Byggherren har utviklingsrisikoen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Hvis </w:t>
      </w:r>
      <w:proofErr w:type="spellStart"/>
      <w:r>
        <w:t>Husbygg</w:t>
      </w:r>
      <w:proofErr w:type="spellEnd"/>
      <w:r>
        <w:t xml:space="preserve"> eller arkitekten valgte papptype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sym w:font="Wingdings" w:char="F0E8"/>
      </w:r>
      <w:r>
        <w:t xml:space="preserve"> Tak-tekk har gjort som avtalt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Evt. mangel </w:t>
      </w:r>
      <w:r>
        <w:sym w:font="Wingdings" w:char="F0E8"/>
      </w:r>
      <w:r>
        <w:t xml:space="preserve"> </w:t>
      </w:r>
      <w:proofErr w:type="spellStart"/>
      <w:r>
        <w:t>Pga</w:t>
      </w:r>
      <w:proofErr w:type="spellEnd"/>
      <w:r>
        <w:t xml:space="preserve"> Tak-tekk skjønte eller måtte skjønt at papptypen var feil </w:t>
      </w:r>
      <w:r>
        <w:sym w:font="Wingdings" w:char="F0E8"/>
      </w:r>
      <w:r>
        <w:t xml:space="preserve"> Opplysnings-/Varslingsplikt, </w:t>
      </w:r>
      <w:proofErr w:type="spellStart"/>
      <w:r>
        <w:t>jf</w:t>
      </w:r>
      <w:proofErr w:type="spellEnd"/>
      <w:r>
        <w:t xml:space="preserve"> lojalitetsplikten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proofErr w:type="spellStart"/>
      <w:r>
        <w:t>Kjl</w:t>
      </w:r>
      <w:proofErr w:type="spellEnd"/>
      <w:r>
        <w:t xml:space="preserve">. § 19 (1) b), ref. </w:t>
      </w:r>
      <w:proofErr w:type="spellStart"/>
      <w:r>
        <w:t>Alubilder</w:t>
      </w:r>
      <w:proofErr w:type="spellEnd"/>
      <w:r>
        <w:t xml:space="preserve"> =&gt; AOP eller </w:t>
      </w:r>
      <w:proofErr w:type="spellStart"/>
      <w:r>
        <w:t>postivrettslig</w:t>
      </w:r>
      <w:proofErr w:type="spellEnd"/>
      <w:r>
        <w:t xml:space="preserve"> regel for kjøp?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proofErr w:type="spellStart"/>
      <w:r>
        <w:t>Buofl</w:t>
      </w:r>
      <w:proofErr w:type="spellEnd"/>
      <w:r>
        <w:t xml:space="preserve"> og </w:t>
      </w:r>
      <w:proofErr w:type="spellStart"/>
      <w:r>
        <w:t>hvtjl</w:t>
      </w:r>
      <w:proofErr w:type="spellEnd"/>
      <w:r>
        <w:t xml:space="preserve">. </w:t>
      </w:r>
      <w:r>
        <w:sym w:font="Wingdings" w:char="F0E8"/>
      </w:r>
      <w:r>
        <w:t xml:space="preserve"> AOP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proofErr w:type="spellStart"/>
      <w:r>
        <w:t>Tricky</w:t>
      </w:r>
      <w:proofErr w:type="spellEnd"/>
      <w:r>
        <w:t xml:space="preserve"> </w:t>
      </w:r>
      <w:proofErr w:type="spellStart"/>
      <w:r>
        <w:t>ivs</w:t>
      </w:r>
      <w:proofErr w:type="spellEnd"/>
      <w:r>
        <w:t>: Opplysningsplikt ikke om egen ytelse, men om annens ytelse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proofErr w:type="spellStart"/>
      <w:r>
        <w:t>Frarådningsplikt</w:t>
      </w:r>
      <w:proofErr w:type="spellEnd"/>
      <w:r>
        <w:t xml:space="preserve"> </w:t>
      </w:r>
      <w:proofErr w:type="spellStart"/>
      <w:r>
        <w:t>hvtjl</w:t>
      </w:r>
      <w:proofErr w:type="spellEnd"/>
      <w:r>
        <w:t>/</w:t>
      </w:r>
      <w:proofErr w:type="spellStart"/>
      <w:r>
        <w:t>buofl</w:t>
      </w:r>
      <w:proofErr w:type="spellEnd"/>
      <w:r>
        <w:t>?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proofErr w:type="spellStart"/>
      <w:r>
        <w:t>Nja</w:t>
      </w:r>
      <w:proofErr w:type="spellEnd"/>
      <w:r>
        <w:t xml:space="preserve">, gir ikke hjemmel for mangel + dekke </w:t>
      </w:r>
      <w:proofErr w:type="spellStart"/>
      <w:r>
        <w:t>rettekostn</w:t>
      </w:r>
      <w:proofErr w:type="spellEnd"/>
      <w:r>
        <w:t xml:space="preserve">. Egne </w:t>
      </w:r>
      <w:proofErr w:type="spellStart"/>
      <w:r>
        <w:t>rettsvirkn</w:t>
      </w:r>
      <w:proofErr w:type="spellEnd"/>
    </w:p>
    <w:p w:rsidR="00DC42B1" w:rsidRDefault="00DC42B1" w:rsidP="00DC42B1">
      <w:pPr>
        <w:pStyle w:val="Listeavsnitt"/>
        <w:numPr>
          <w:ilvl w:val="5"/>
          <w:numId w:val="7"/>
        </w:numPr>
      </w:pPr>
      <w:r>
        <w:t xml:space="preserve">Pas: Litt som i </w:t>
      </w:r>
      <w:proofErr w:type="spellStart"/>
      <w:r>
        <w:t>Alubildeler-oppg</w:t>
      </w:r>
      <w:proofErr w:type="spellEnd"/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Lojalitetsplikten =&gt; Opplysningsplikt om alle forhold det er illojalt å holde tilbake opplysninger om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 xml:space="preserve">Vilkårene i </w:t>
      </w:r>
      <w:proofErr w:type="spellStart"/>
      <w:r>
        <w:t>kontraktslovgivningens</w:t>
      </w:r>
      <w:proofErr w:type="spellEnd"/>
      <w:r>
        <w:t xml:space="preserve"> opplysningspliktregler passer godt som uttrykk for denne lojalitetsplikten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Vilkår: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 xml:space="preserve">Ves </w:t>
      </w:r>
      <w:proofErr w:type="spellStart"/>
      <w:r>
        <w:t>fh</w:t>
      </w:r>
      <w:proofErr w:type="spellEnd"/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Må antas å ha virket inn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Visste / måtte vite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Grunn til å regne med å få</w:t>
      </w:r>
    </w:p>
    <w:p w:rsidR="00DC42B1" w:rsidRDefault="00DC42B1" w:rsidP="00DC42B1">
      <w:pPr>
        <w:pStyle w:val="Listeavsnitt"/>
        <w:numPr>
          <w:ilvl w:val="4"/>
          <w:numId w:val="7"/>
        </w:numPr>
      </w:pPr>
    </w:p>
    <w:p w:rsidR="00DC42B1" w:rsidRDefault="00DC42B1" w:rsidP="00DC42B1">
      <w:pPr>
        <w:pStyle w:val="Listeavsnitt"/>
        <w:numPr>
          <w:ilvl w:val="0"/>
          <w:numId w:val="7"/>
        </w:numPr>
      </w:pPr>
      <w:r>
        <w:t>Erstatning for brutt retteplikt?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 xml:space="preserve">«Erstatning for brutt retteplikt»? </w:t>
      </w:r>
      <w:r>
        <w:sym w:font="Wingdings" w:char="F0E8"/>
      </w:r>
      <w:r>
        <w:t xml:space="preserve"> Litt misvisende terminologi. 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Regulert litt forskjellig i ulike </w:t>
      </w:r>
      <w:proofErr w:type="spellStart"/>
      <w:r>
        <w:t>kontraktslover</w:t>
      </w:r>
      <w:proofErr w:type="spellEnd"/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Innholdet/realiteten er ganske lik, men terminologien varierer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lastRenderedPageBreak/>
        <w:t xml:space="preserve">Inspirert av </w:t>
      </w:r>
      <w:proofErr w:type="spellStart"/>
      <w:r>
        <w:t>Kjl</w:t>
      </w:r>
      <w:proofErr w:type="spellEnd"/>
      <w:r>
        <w:t>. § 34 (1) og (3)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Men </w:t>
      </w:r>
      <w:proofErr w:type="spellStart"/>
      <w:r>
        <w:t>hvtjl</w:t>
      </w:r>
      <w:proofErr w:type="spellEnd"/>
      <w:r>
        <w:t xml:space="preserve">. og </w:t>
      </w:r>
      <w:proofErr w:type="spellStart"/>
      <w:r>
        <w:t>buofl</w:t>
      </w:r>
      <w:proofErr w:type="spellEnd"/>
      <w:r>
        <w:t>. ligger nærmere vår kontraktstype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=&gt; «Prisavslag»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Forklaring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>Bare terminologisk eller også reell betydning?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Hva hvis rettekostnadene er større enn opprinnelig vederlaget?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Prisavslag: Max 100 %. 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Ordet prisavslag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Hensyn: Prisavslaget =&gt; Gjensidighetsvirkning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r>
        <w:t>Gjenopprette balansen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r>
        <w:t>100 % avslag er maks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Erstatning: The sky is </w:t>
      </w:r>
      <w:proofErr w:type="spellStart"/>
      <w:r>
        <w:t>the</w:t>
      </w:r>
      <w:proofErr w:type="spellEnd"/>
      <w:r>
        <w:t xml:space="preserve"> limit =&gt; hvis </w:t>
      </w:r>
      <w:proofErr w:type="spellStart"/>
      <w:r>
        <w:t>the</w:t>
      </w:r>
      <w:proofErr w:type="spellEnd"/>
      <w:r>
        <w:t xml:space="preserve"> sky er øk tap i adekvat årsakssammenheng med kontraktsbruddet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Her: Prisavslagsreglene i </w:t>
      </w:r>
      <w:proofErr w:type="spellStart"/>
      <w:r>
        <w:t>hvtjl</w:t>
      </w:r>
      <w:proofErr w:type="spellEnd"/>
      <w:r>
        <w:t xml:space="preserve">, </w:t>
      </w:r>
      <w:proofErr w:type="spellStart"/>
      <w:r>
        <w:t>buofl</w:t>
      </w:r>
      <w:proofErr w:type="spellEnd"/>
      <w:r>
        <w:t xml:space="preserve">. og </w:t>
      </w:r>
      <w:proofErr w:type="spellStart"/>
      <w:r>
        <w:t>avhl</w:t>
      </w:r>
      <w:proofErr w:type="spellEnd"/>
      <w:r>
        <w:t>. =&gt; Erstatningsregler, men under navnet prisavslag. Ligger i selve utmålingsmodellen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Men: </w:t>
      </w:r>
      <w:proofErr w:type="spellStart"/>
      <w:proofErr w:type="gramStart"/>
      <w:r>
        <w:t>Misforholdsbegrensning</w:t>
      </w:r>
      <w:proofErr w:type="spellEnd"/>
      <w:r>
        <w:t>…</w:t>
      </w:r>
      <w:proofErr w:type="gramEnd"/>
      <w:r>
        <w:t xml:space="preserve"> Kan </w:t>
      </w:r>
      <w:proofErr w:type="spellStart"/>
      <w:r>
        <w:t>værra</w:t>
      </w:r>
      <w:proofErr w:type="spellEnd"/>
      <w:r>
        <w:t xml:space="preserve"> praktisk her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>«Brutt retteplikt»?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proofErr w:type="spellStart"/>
      <w:r>
        <w:t>Pdr</w:t>
      </w:r>
      <w:proofErr w:type="spellEnd"/>
      <w:r>
        <w:t xml:space="preserve"> TT ikke rettet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proofErr w:type="spellStart"/>
      <w:r>
        <w:t>Spm</w:t>
      </w:r>
      <w:proofErr w:type="spellEnd"/>
      <w:r>
        <w:t>: Hadde TT plikt til å rette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Ikke avtale eller lov.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AOP?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Ikke AOP i betydningen alltid, men ulovfestet hovedregel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I alle fall ved tilvirkningsytelser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Begrunnelse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UP: Retteplikt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Unt: </w:t>
      </w:r>
      <w:proofErr w:type="spellStart"/>
      <w:r>
        <w:t>Misforholdsbegrensningen</w:t>
      </w:r>
      <w:proofErr w:type="spellEnd"/>
      <w:r>
        <w:t xml:space="preserve"> / Urimelige kostnader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Kostnadene ved retting </w:t>
      </w:r>
      <w:r>
        <w:sym w:font="Wingdings" w:char="F0E8"/>
      </w:r>
      <w:r>
        <w:t xml:space="preserve"> Svært store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Vederlag til firma som gjorde jobben = 600 =&gt; Dobbelt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sym w:font="Wingdings" w:char="F0E8"/>
      </w:r>
      <w:r>
        <w:t xml:space="preserve"> Kunne kanskje tilsi at </w:t>
      </w:r>
      <w:proofErr w:type="spellStart"/>
      <w:r>
        <w:t>misfh</w:t>
      </w:r>
      <w:proofErr w:type="spellEnd"/>
    </w:p>
    <w:p w:rsidR="00DC42B1" w:rsidRDefault="00DC42B1" w:rsidP="00DC42B1">
      <w:pPr>
        <w:pStyle w:val="Listeavsnitt"/>
        <w:numPr>
          <w:ilvl w:val="4"/>
          <w:numId w:val="7"/>
        </w:numPr>
      </w:pPr>
      <w:r>
        <w:t>Viktigheten av å få mangelen rettet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Tett tak: Helt essensielt, sier seg selv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sym w:font="Wingdings" w:char="F0E8"/>
      </w:r>
      <w:r>
        <w:t xml:space="preserve"> Må rette, </w:t>
      </w:r>
      <w:proofErr w:type="spellStart"/>
      <w:r>
        <w:t>samma</w:t>
      </w:r>
      <w:proofErr w:type="spellEnd"/>
      <w:r>
        <w:t xml:space="preserve"> hva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Kanskje her TTs </w:t>
      </w:r>
      <w:proofErr w:type="spellStart"/>
      <w:r>
        <w:t>anf</w:t>
      </w:r>
      <w:proofErr w:type="spellEnd"/>
      <w:r>
        <w:t>: ikke skifte papp, men komme å rette fortløpende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Hvis poeng noe sted, ta opp her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Faktum blir ganske viktig, og vi vet lite.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r>
        <w:t>Virker som må reparere flere ganger i året =&gt; åpenbart ikke godt nok</w:t>
      </w:r>
    </w:p>
    <w:p w:rsidR="00DC42B1" w:rsidRDefault="00DC42B1" w:rsidP="00DC42B1">
      <w:pPr>
        <w:pStyle w:val="Listeavsnitt"/>
        <w:numPr>
          <w:ilvl w:val="5"/>
          <w:numId w:val="7"/>
        </w:numPr>
      </w:pPr>
      <w:r>
        <w:t>MEN hvis: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r>
        <w:t xml:space="preserve">TT må innom en gang i året / </w:t>
      </w:r>
      <w:proofErr w:type="spellStart"/>
      <w:r>
        <w:t>annenhvert</w:t>
      </w:r>
      <w:proofErr w:type="spellEnd"/>
      <w:r>
        <w:t xml:space="preserve"> år å gjøre en enkel jobb</w:t>
      </w:r>
    </w:p>
    <w:p w:rsidR="00DC42B1" w:rsidRDefault="00DC42B1" w:rsidP="00DC42B1">
      <w:pPr>
        <w:pStyle w:val="Listeavsnitt"/>
        <w:numPr>
          <w:ilvl w:val="6"/>
          <w:numId w:val="7"/>
        </w:numPr>
      </w:pPr>
      <w:r>
        <w:t>Kanskje til hinder for at Lars kan kreve full omlegging</w:t>
      </w:r>
    </w:p>
    <w:p w:rsidR="00DC42B1" w:rsidRDefault="00DC42B1" w:rsidP="00DC42B1">
      <w:pPr>
        <w:pStyle w:val="Listeavsnitt"/>
        <w:numPr>
          <w:ilvl w:val="4"/>
          <w:numId w:val="7"/>
        </w:numPr>
      </w:pPr>
      <w:r>
        <w:t xml:space="preserve">Konk: Ikke ves </w:t>
      </w:r>
      <w:proofErr w:type="spellStart"/>
      <w:r>
        <w:t>misfh</w:t>
      </w:r>
      <w:proofErr w:type="spellEnd"/>
      <w:r>
        <w:t xml:space="preserve"> </w:t>
      </w:r>
      <w:r>
        <w:sym w:font="Wingdings" w:char="F0E8"/>
      </w:r>
      <w:r>
        <w:t xml:space="preserve"> Retteplikt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Konk: Erstatning for retteplikt</w:t>
      </w:r>
    </w:p>
    <w:p w:rsidR="00DC42B1" w:rsidRDefault="00DC42B1" w:rsidP="00DC42B1">
      <w:pPr>
        <w:pStyle w:val="Listeavsnitt"/>
        <w:numPr>
          <w:ilvl w:val="0"/>
          <w:numId w:val="7"/>
        </w:numPr>
      </w:pPr>
      <w:r>
        <w:t xml:space="preserve">MEN: Hvis ikke erstatning for brutt retteplikt, </w:t>
      </w:r>
      <w:proofErr w:type="spellStart"/>
      <w:r>
        <w:t>pga</w:t>
      </w:r>
      <w:proofErr w:type="spellEnd"/>
      <w:r>
        <w:t xml:space="preserve"> ikke retteplikt, </w:t>
      </w:r>
      <w:proofErr w:type="spellStart"/>
      <w:r>
        <w:t>pga</w:t>
      </w:r>
      <w:proofErr w:type="spellEnd"/>
      <w:r>
        <w:t xml:space="preserve"> «vesentlig misforhold»?</w:t>
      </w:r>
    </w:p>
    <w:p w:rsidR="00DC42B1" w:rsidRDefault="00DC42B1" w:rsidP="00DC42B1">
      <w:pPr>
        <w:pStyle w:val="Listeavsnitt"/>
        <w:numPr>
          <w:ilvl w:val="0"/>
          <w:numId w:val="7"/>
        </w:numPr>
      </w:pPr>
      <w:r>
        <w:lastRenderedPageBreak/>
        <w:sym w:font="Wingdings" w:char="F0E8"/>
      </w:r>
      <w:r>
        <w:t xml:space="preserve"> Erstatning på annet grunnlag?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>Kontrollansvar eller culpa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>=&gt; Culpa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Forutsetningen for mangel: 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Brutt varslingsplikt =&gt; Culpa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>Uforsvarlig valg av materialer =&gt; Culpa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Vilkår for erstatning </w:t>
      </w:r>
      <w:proofErr w:type="spellStart"/>
      <w:r>
        <w:t>pga</w:t>
      </w:r>
      <w:proofErr w:type="spellEnd"/>
      <w:r>
        <w:t xml:space="preserve"> culpa er oppfylt. 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MEN: Alminnelig </w:t>
      </w:r>
      <w:proofErr w:type="spellStart"/>
      <w:r>
        <w:t>misforholdsbegr</w:t>
      </w:r>
      <w:proofErr w:type="spellEnd"/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Ringer </w:t>
      </w:r>
      <w:proofErr w:type="spellStart"/>
      <w:r>
        <w:t>ein</w:t>
      </w:r>
      <w:proofErr w:type="spellEnd"/>
      <w:r>
        <w:t xml:space="preserve"> bjelle? =&gt; HR-2017-515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Nå skjønner kanskje hvor crazy den </w:t>
      </w:r>
      <w:proofErr w:type="gramStart"/>
      <w:r>
        <w:t>er…</w:t>
      </w:r>
      <w:proofErr w:type="gramEnd"/>
      <w:r>
        <w:t>.</w:t>
      </w:r>
    </w:p>
    <w:p w:rsidR="00DC42B1" w:rsidRDefault="00DC42B1" w:rsidP="00DC42B1">
      <w:pPr>
        <w:pStyle w:val="Listeavsnitt"/>
        <w:numPr>
          <w:ilvl w:val="1"/>
          <w:numId w:val="7"/>
        </w:numPr>
      </w:pPr>
      <w:r>
        <w:t xml:space="preserve">HR-2017-515 </w:t>
      </w:r>
      <w:r>
        <w:sym w:font="Wingdings" w:char="F0E8"/>
      </w:r>
      <w:r>
        <w:t xml:space="preserve"> Alm </w:t>
      </w:r>
      <w:proofErr w:type="spellStart"/>
      <w:r>
        <w:t>misfh</w:t>
      </w:r>
      <w:proofErr w:type="spellEnd"/>
      <w:r>
        <w:t xml:space="preserve"> </w:t>
      </w:r>
      <w:proofErr w:type="spellStart"/>
      <w:r>
        <w:t>begr</w:t>
      </w:r>
      <w:proofErr w:type="spellEnd"/>
      <w:r>
        <w:t xml:space="preserve">. 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>Viser til domsanalysen</w:t>
      </w:r>
    </w:p>
    <w:p w:rsidR="00DC42B1" w:rsidRDefault="00DC42B1" w:rsidP="00DC42B1">
      <w:pPr>
        <w:pStyle w:val="Listeavsnitt"/>
        <w:numPr>
          <w:ilvl w:val="2"/>
          <w:numId w:val="7"/>
        </w:numPr>
      </w:pPr>
      <w:r>
        <w:t xml:space="preserve">Long story </w:t>
      </w:r>
      <w:proofErr w:type="spellStart"/>
      <w:r>
        <w:t>short</w:t>
      </w:r>
      <w:proofErr w:type="spellEnd"/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Flertall tar ikke stilling, men reelt sett er det en </w:t>
      </w:r>
      <w:proofErr w:type="spellStart"/>
      <w:r>
        <w:t>misfhbegr</w:t>
      </w:r>
      <w:proofErr w:type="spellEnd"/>
      <w:r>
        <w:t xml:space="preserve"> de oppstiller </w:t>
      </w:r>
    </w:p>
    <w:p w:rsidR="00DC42B1" w:rsidRDefault="00DC42B1" w:rsidP="00DC42B1">
      <w:pPr>
        <w:pStyle w:val="Listeavsnitt"/>
        <w:numPr>
          <w:ilvl w:val="3"/>
          <w:numId w:val="7"/>
        </w:numPr>
      </w:pPr>
      <w:r>
        <w:t xml:space="preserve">Dra raskt igjennom </w:t>
      </w:r>
      <w:proofErr w:type="gramStart"/>
      <w:r>
        <w:t>matematikken…</w:t>
      </w:r>
      <w:proofErr w:type="gramEnd"/>
    </w:p>
    <w:p w:rsidR="00DC42B1" w:rsidRDefault="00DC42B1" w:rsidP="00DC42B1">
      <w:pPr>
        <w:pStyle w:val="Listeavsnitt"/>
        <w:numPr>
          <w:ilvl w:val="1"/>
          <w:numId w:val="7"/>
        </w:numPr>
      </w:pPr>
      <w:proofErr w:type="spellStart"/>
      <w:r>
        <w:t>Aka</w:t>
      </w:r>
      <w:proofErr w:type="spellEnd"/>
      <w:r>
        <w:t xml:space="preserve">: Hvis ikke retteplikt </w:t>
      </w:r>
      <w:proofErr w:type="spellStart"/>
      <w:r>
        <w:t>pga</w:t>
      </w:r>
      <w:proofErr w:type="spellEnd"/>
      <w:r>
        <w:t xml:space="preserve"> ves </w:t>
      </w:r>
      <w:proofErr w:type="spellStart"/>
      <w:r>
        <w:t>misfh</w:t>
      </w:r>
      <w:proofErr w:type="spellEnd"/>
      <w:r>
        <w:t xml:space="preserve">, ikke </w:t>
      </w:r>
      <w:proofErr w:type="spellStart"/>
      <w:r>
        <w:t>erstansv</w:t>
      </w:r>
      <w:proofErr w:type="spellEnd"/>
      <w:r>
        <w:t>.</w:t>
      </w:r>
    </w:p>
    <w:p w:rsidR="00DC42B1" w:rsidRDefault="00DC42B1" w:rsidP="00DC42B1">
      <w:pPr>
        <w:pStyle w:val="Listeavsnitt"/>
        <w:numPr>
          <w:ilvl w:val="0"/>
          <w:numId w:val="7"/>
        </w:numPr>
      </w:pPr>
      <w:r>
        <w:t xml:space="preserve">Konk: Legge til grunn mangelskrav mellom </w:t>
      </w:r>
      <w:proofErr w:type="spellStart"/>
      <w:r>
        <w:t>Husbygg</w:t>
      </w:r>
      <w:proofErr w:type="spellEnd"/>
      <w:r>
        <w:t xml:space="preserve"> </w:t>
      </w:r>
      <w:r>
        <w:sym w:font="Wingdings" w:char="F0E8"/>
      </w:r>
      <w:r>
        <w:t xml:space="preserve"> TT</w:t>
      </w:r>
    </w:p>
    <w:p w:rsidR="00E64873" w:rsidRDefault="00E64873" w:rsidP="00E64873"/>
    <w:p w:rsidR="00F409CD" w:rsidRPr="00C87F24" w:rsidRDefault="00F409CD" w:rsidP="00E64873"/>
    <w:p w:rsidR="00E64873" w:rsidRPr="00C87F24" w:rsidRDefault="00F409CD" w:rsidP="00E64873">
      <w:pPr>
        <w:rPr>
          <w:b/>
        </w:rPr>
      </w:pPr>
      <w:r>
        <w:rPr>
          <w:b/>
        </w:rPr>
        <w:t>3</w:t>
      </w:r>
      <w:r w:rsidR="00E64873" w:rsidRPr="00C87F24">
        <w:rPr>
          <w:b/>
        </w:rPr>
        <w:t xml:space="preserve">) Mangelskrav i forholdet: Lars &lt;=&gt; </w:t>
      </w:r>
      <w:proofErr w:type="spellStart"/>
      <w:r w:rsidR="00E64873" w:rsidRPr="00C87F24">
        <w:rPr>
          <w:b/>
        </w:rPr>
        <w:t>Husbygg</w:t>
      </w:r>
      <w:proofErr w:type="spellEnd"/>
    </w:p>
    <w:p w:rsidR="009B63A5" w:rsidRDefault="009B63A5" w:rsidP="009B63A5">
      <w:pPr>
        <w:pStyle w:val="Listeavsnitt"/>
        <w:numPr>
          <w:ilvl w:val="0"/>
          <w:numId w:val="7"/>
        </w:numPr>
      </w:pPr>
      <w:r>
        <w:t>Mangel?</w:t>
      </w:r>
    </w:p>
    <w:p w:rsidR="009B63A5" w:rsidRDefault="009B63A5" w:rsidP="009B63A5">
      <w:pPr>
        <w:pStyle w:val="Listeavsnitt"/>
        <w:numPr>
          <w:ilvl w:val="1"/>
          <w:numId w:val="7"/>
        </w:numPr>
      </w:pPr>
      <w:r>
        <w:t xml:space="preserve">Nesten </w:t>
      </w:r>
      <w:proofErr w:type="spellStart"/>
      <w:r>
        <w:t>samma</w:t>
      </w:r>
      <w:proofErr w:type="spellEnd"/>
      <w:r>
        <w:t xml:space="preserve"> dritten</w:t>
      </w:r>
    </w:p>
    <w:p w:rsidR="009B63A5" w:rsidRDefault="009B63A5" w:rsidP="009B63A5">
      <w:pPr>
        <w:pStyle w:val="Listeavsnitt"/>
        <w:numPr>
          <w:ilvl w:val="1"/>
          <w:numId w:val="7"/>
        </w:numPr>
      </w:pPr>
      <w:r>
        <w:t>Hvem bestemte papp-type?</w:t>
      </w:r>
    </w:p>
    <w:p w:rsidR="009B63A5" w:rsidRDefault="009B63A5" w:rsidP="009B63A5">
      <w:pPr>
        <w:pStyle w:val="Listeavsnitt"/>
        <w:numPr>
          <w:ilvl w:val="2"/>
          <w:numId w:val="7"/>
        </w:numPr>
      </w:pPr>
      <w:r>
        <w:t xml:space="preserve">Hvis HB </w:t>
      </w:r>
      <w:r>
        <w:sym w:font="Wingdings" w:char="F0E8"/>
      </w:r>
      <w:r>
        <w:t xml:space="preserve"> </w:t>
      </w:r>
      <w:proofErr w:type="spellStart"/>
      <w:r>
        <w:t>Spm</w:t>
      </w:r>
      <w:proofErr w:type="spellEnd"/>
      <w:r>
        <w:t xml:space="preserve"> om «vanlig og forsvarlig» byggemåte</w:t>
      </w:r>
    </w:p>
    <w:p w:rsidR="009B63A5" w:rsidRPr="00000F3B" w:rsidRDefault="009B63A5" w:rsidP="009B63A5">
      <w:pPr>
        <w:pStyle w:val="Listeavsnitt"/>
        <w:numPr>
          <w:ilvl w:val="3"/>
          <w:numId w:val="7"/>
        </w:numPr>
      </w:pPr>
      <w:r>
        <w:t xml:space="preserve">Hvis TT </w:t>
      </w:r>
      <w:r>
        <w:sym w:font="Wingdings" w:char="F0E8"/>
      </w:r>
      <w:r>
        <w:t xml:space="preserve"> </w:t>
      </w:r>
      <w:proofErr w:type="spellStart"/>
      <w:r>
        <w:t>Samma</w:t>
      </w:r>
      <w:proofErr w:type="spellEnd"/>
      <w:r>
        <w:t xml:space="preserve">. ID mellom HV og TT på dette punktet </w:t>
      </w:r>
      <w:proofErr w:type="spellStart"/>
      <w:r>
        <w:t>seff</w:t>
      </w:r>
      <w:proofErr w:type="spellEnd"/>
    </w:p>
    <w:p w:rsidR="009B63A5" w:rsidRDefault="009B63A5" w:rsidP="009B63A5">
      <w:pPr>
        <w:pStyle w:val="Listeavsnitt"/>
        <w:numPr>
          <w:ilvl w:val="2"/>
          <w:numId w:val="7"/>
        </w:numPr>
      </w:pPr>
      <w:r>
        <w:t xml:space="preserve">Hvis Arkitekt </w:t>
      </w:r>
      <w:r>
        <w:sym w:font="Wingdings" w:char="F0E8"/>
      </w:r>
      <w:r>
        <w:t xml:space="preserve"> </w:t>
      </w:r>
      <w:proofErr w:type="spellStart"/>
      <w:r>
        <w:t>Spm</w:t>
      </w:r>
      <w:proofErr w:type="spellEnd"/>
      <w:r>
        <w:t xml:space="preserve"> om varslingsplikt</w:t>
      </w:r>
    </w:p>
    <w:p w:rsidR="009B63A5" w:rsidRDefault="009B63A5" w:rsidP="009B63A5">
      <w:pPr>
        <w:pStyle w:val="Listeavsnitt"/>
        <w:numPr>
          <w:ilvl w:val="3"/>
          <w:numId w:val="7"/>
        </w:numPr>
      </w:pPr>
      <w:proofErr w:type="spellStart"/>
      <w:r>
        <w:t>Spm</w:t>
      </w:r>
      <w:proofErr w:type="spellEnd"/>
      <w:r>
        <w:t xml:space="preserve"> om hva HB visste / måtte vite</w:t>
      </w:r>
    </w:p>
    <w:p w:rsidR="009B63A5" w:rsidRDefault="009B63A5" w:rsidP="009B63A5">
      <w:pPr>
        <w:pStyle w:val="Listeavsnitt"/>
        <w:numPr>
          <w:ilvl w:val="3"/>
          <w:numId w:val="7"/>
        </w:numPr>
      </w:pPr>
      <w:r>
        <w:t xml:space="preserve">Og TT, </w:t>
      </w:r>
      <w:proofErr w:type="spellStart"/>
      <w:r>
        <w:t>pga</w:t>
      </w:r>
      <w:proofErr w:type="spellEnd"/>
      <w:r>
        <w:t xml:space="preserve"> identifikasjon</w:t>
      </w:r>
    </w:p>
    <w:p w:rsidR="009B63A5" w:rsidRDefault="009B63A5" w:rsidP="009B63A5">
      <w:pPr>
        <w:pStyle w:val="Listeavsnitt"/>
        <w:numPr>
          <w:ilvl w:val="4"/>
          <w:numId w:val="7"/>
        </w:numPr>
      </w:pPr>
      <w:r>
        <w:t xml:space="preserve">Viktig, </w:t>
      </w:r>
      <w:proofErr w:type="spellStart"/>
      <w:r>
        <w:t>pga</w:t>
      </w:r>
      <w:proofErr w:type="spellEnd"/>
      <w:r>
        <w:t xml:space="preserve"> TT mer kunnskap enn HB på dette punktet</w:t>
      </w:r>
    </w:p>
    <w:p w:rsidR="009B63A5" w:rsidRDefault="009B63A5" w:rsidP="009B63A5">
      <w:pPr>
        <w:pStyle w:val="Listeavsnitt"/>
        <w:numPr>
          <w:ilvl w:val="0"/>
          <w:numId w:val="7"/>
        </w:numPr>
      </w:pPr>
      <w:r>
        <w:t>Erstatning for retteplikt</w:t>
      </w:r>
    </w:p>
    <w:p w:rsidR="009B63A5" w:rsidRDefault="009B63A5" w:rsidP="009B63A5">
      <w:pPr>
        <w:pStyle w:val="Listeavsnitt"/>
        <w:numPr>
          <w:ilvl w:val="1"/>
          <w:numId w:val="7"/>
        </w:numPr>
      </w:pPr>
      <w:proofErr w:type="spellStart"/>
      <w:r>
        <w:t>Samma</w:t>
      </w:r>
      <w:proofErr w:type="spellEnd"/>
      <w:r>
        <w:t xml:space="preserve"> opplegget</w:t>
      </w:r>
    </w:p>
    <w:p w:rsidR="009B63A5" w:rsidRDefault="009B63A5" w:rsidP="009B63A5">
      <w:pPr>
        <w:pStyle w:val="Listeavsnitt"/>
        <w:numPr>
          <w:ilvl w:val="0"/>
          <w:numId w:val="7"/>
        </w:numPr>
      </w:pPr>
      <w:r>
        <w:t>Erstatning på annet grunnlag</w:t>
      </w:r>
    </w:p>
    <w:p w:rsidR="009B63A5" w:rsidRDefault="009B63A5" w:rsidP="009B63A5">
      <w:pPr>
        <w:pStyle w:val="Listeavsnitt"/>
        <w:numPr>
          <w:ilvl w:val="1"/>
          <w:numId w:val="7"/>
        </w:numPr>
      </w:pPr>
      <w:r>
        <w:t xml:space="preserve">Overhodet ikke, </w:t>
      </w:r>
      <w:proofErr w:type="spellStart"/>
      <w:r>
        <w:t>jf</w:t>
      </w:r>
      <w:proofErr w:type="spellEnd"/>
      <w:r>
        <w:t xml:space="preserve"> HR-2017-515 og begrunnelsen over</w:t>
      </w:r>
    </w:p>
    <w:p w:rsidR="00E64873" w:rsidRPr="00C87F24" w:rsidRDefault="00E64873" w:rsidP="00E64873">
      <w:r w:rsidRPr="00C87F24">
        <w:tab/>
      </w:r>
      <w:r w:rsidRPr="00C87F24">
        <w:tab/>
      </w:r>
    </w:p>
    <w:p w:rsidR="00E64873" w:rsidRPr="00C87F24" w:rsidRDefault="00E64873" w:rsidP="00E64873">
      <w:pPr>
        <w:rPr>
          <w:b/>
        </w:rPr>
      </w:pPr>
    </w:p>
    <w:p w:rsidR="0066729F" w:rsidRDefault="003F4AD8">
      <w:bookmarkStart w:id="0" w:name="_GoBack"/>
      <w:bookmarkEnd w:id="0"/>
    </w:p>
    <w:sectPr w:rsidR="0066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2A1"/>
    <w:multiLevelType w:val="hybridMultilevel"/>
    <w:tmpl w:val="D9E6DEB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372AA9"/>
    <w:multiLevelType w:val="hybridMultilevel"/>
    <w:tmpl w:val="BB8EB56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9A0DC9"/>
    <w:multiLevelType w:val="hybridMultilevel"/>
    <w:tmpl w:val="D0C0E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1126"/>
    <w:multiLevelType w:val="hybridMultilevel"/>
    <w:tmpl w:val="2AB23FF6"/>
    <w:lvl w:ilvl="0" w:tplc="E16CA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18F"/>
    <w:multiLevelType w:val="hybridMultilevel"/>
    <w:tmpl w:val="E0B2C67C"/>
    <w:lvl w:ilvl="0" w:tplc="69DCB1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47AD"/>
    <w:multiLevelType w:val="hybridMultilevel"/>
    <w:tmpl w:val="348E8D0E"/>
    <w:lvl w:ilvl="0" w:tplc="2168D3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CB0DAD"/>
    <w:multiLevelType w:val="hybridMultilevel"/>
    <w:tmpl w:val="FED85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3"/>
    <w:rsid w:val="00005807"/>
    <w:rsid w:val="00021762"/>
    <w:rsid w:val="00124070"/>
    <w:rsid w:val="001736DB"/>
    <w:rsid w:val="002E355B"/>
    <w:rsid w:val="00350D12"/>
    <w:rsid w:val="003F4AD8"/>
    <w:rsid w:val="004173FF"/>
    <w:rsid w:val="00486D49"/>
    <w:rsid w:val="00636931"/>
    <w:rsid w:val="006C3D6E"/>
    <w:rsid w:val="00795DA2"/>
    <w:rsid w:val="00895D9B"/>
    <w:rsid w:val="00913820"/>
    <w:rsid w:val="009B63A5"/>
    <w:rsid w:val="00A8484C"/>
    <w:rsid w:val="00BC173F"/>
    <w:rsid w:val="00C57109"/>
    <w:rsid w:val="00DC42B1"/>
    <w:rsid w:val="00E64873"/>
    <w:rsid w:val="00EF257D"/>
    <w:rsid w:val="00F409CD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3157"/>
  <w15:chartTrackingRefBased/>
  <w15:docId w15:val="{409ECBD1-F3A6-4A2D-A456-9C00E110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6</Pages>
  <Words>1330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sande</dc:creator>
  <cp:keywords/>
  <dc:description/>
  <cp:lastModifiedBy>knut sande</cp:lastModifiedBy>
  <cp:revision>19</cp:revision>
  <dcterms:created xsi:type="dcterms:W3CDTF">2020-03-25T08:10:00Z</dcterms:created>
  <dcterms:modified xsi:type="dcterms:W3CDTF">2020-04-13T17:26:00Z</dcterms:modified>
</cp:coreProperties>
</file>